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746" w:rsidRPr="006C3746" w:rsidRDefault="006C3746" w:rsidP="006C3746">
      <w:pPr>
        <w:spacing w:before="240" w:after="150" w:line="240" w:lineRule="auto"/>
        <w:outlineLvl w:val="1"/>
        <w:rPr>
          <w:rFonts w:ascii="Arial" w:eastAsia="Times New Roman" w:hAnsi="Arial" w:cs="Arial"/>
          <w:b/>
          <w:bCs/>
          <w:color w:val="4475BA"/>
          <w:sz w:val="36"/>
          <w:szCs w:val="36"/>
          <w:lang w:eastAsia="ru-RU"/>
        </w:rPr>
      </w:pPr>
      <w:r w:rsidRPr="006C3746">
        <w:rPr>
          <w:rFonts w:ascii="Arial" w:eastAsia="Times New Roman" w:hAnsi="Arial" w:cs="Arial"/>
          <w:b/>
          <w:bCs/>
          <w:color w:val="4475BA"/>
          <w:sz w:val="36"/>
          <w:szCs w:val="36"/>
          <w:lang w:eastAsia="ru-RU"/>
        </w:rPr>
        <w:t>Помощь при отравлении угарным газом</w:t>
      </w:r>
    </w:p>
    <w:p w:rsidR="006C3746" w:rsidRPr="006C3746" w:rsidRDefault="006C3746" w:rsidP="006C3746">
      <w:pPr>
        <w:spacing w:before="210" w:after="105" w:line="240" w:lineRule="auto"/>
        <w:outlineLvl w:val="2"/>
        <w:rPr>
          <w:rFonts w:ascii="Arial" w:eastAsia="Times New Roman" w:hAnsi="Arial" w:cs="Arial"/>
          <w:b/>
          <w:bCs/>
          <w:color w:val="8B4513"/>
          <w:sz w:val="30"/>
          <w:szCs w:val="30"/>
          <w:lang w:eastAsia="ru-RU"/>
        </w:rPr>
      </w:pPr>
      <w:r w:rsidRPr="006C3746">
        <w:rPr>
          <w:rFonts w:ascii="Arial" w:eastAsia="Times New Roman" w:hAnsi="Arial" w:cs="Arial"/>
          <w:b/>
          <w:bCs/>
          <w:color w:val="8B4513"/>
          <w:sz w:val="30"/>
          <w:szCs w:val="30"/>
          <w:lang w:eastAsia="ru-RU"/>
        </w:rPr>
        <w:t>Нужно ли вызывать скорую?</w:t>
      </w:r>
    </w:p>
    <w:tbl>
      <w:tblPr>
        <w:tblW w:w="12606" w:type="dxa"/>
        <w:tblBorders>
          <w:top w:val="single" w:sz="6" w:space="0" w:color="CED9DF"/>
          <w:left w:val="single" w:sz="6" w:space="0" w:color="CED9DF"/>
          <w:bottom w:val="single" w:sz="6" w:space="0" w:color="CED9DF"/>
          <w:right w:val="single" w:sz="6" w:space="0" w:color="CED9DF"/>
        </w:tblBorders>
        <w:shd w:val="clear" w:color="auto" w:fill="F5F7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1"/>
        <w:gridCol w:w="7965"/>
      </w:tblGrid>
      <w:tr w:rsidR="006C3746" w:rsidRPr="006C3746" w:rsidTr="006C3746">
        <w:trPr>
          <w:trHeight w:val="120"/>
        </w:trPr>
        <w:tc>
          <w:tcPr>
            <w:tcW w:w="4641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C3746" w:rsidRPr="006C3746" w:rsidRDefault="006C3746" w:rsidP="006C3746">
            <w:pPr>
              <w:spacing w:after="0" w:line="120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Да</w:t>
            </w:r>
            <w:proofErr w:type="gramStart"/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/Н</w:t>
            </w:r>
            <w:proofErr w:type="gramEnd"/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w="796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C3746" w:rsidRPr="006C3746" w:rsidRDefault="006C3746" w:rsidP="006C3746">
            <w:pPr>
              <w:spacing w:after="0" w:line="120" w:lineRule="atLeast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Почему?</w:t>
            </w:r>
          </w:p>
        </w:tc>
      </w:tr>
      <w:tr w:rsidR="006C3746" w:rsidRPr="006C3746" w:rsidTr="006C3746">
        <w:trPr>
          <w:trHeight w:val="2280"/>
        </w:trPr>
        <w:tc>
          <w:tcPr>
            <w:tcW w:w="4641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Да, нужно!</w:t>
            </w:r>
          </w:p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И сделать это надо, как только увидели пострадавшего.</w:t>
            </w:r>
          </w:p>
          <w:p w:rsidR="006C3746" w:rsidRPr="006C3746" w:rsidRDefault="006C3746" w:rsidP="006C374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  <w:r w:rsidRPr="006C3746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F9E0D6" wp14:editId="10334C09">
                  <wp:extent cx="1906270" cy="1449070"/>
                  <wp:effectExtent l="0" t="0" r="0" b="0"/>
                  <wp:docPr id="1" name="Рисунок 1" descr="https://www.polismed.com/upfiles/other/images-art-2/Ugarnii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www.polismed.com/upfiles/other/images-art-2/Ugarnii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C3746" w:rsidRPr="006C3746" w:rsidRDefault="006C3746" w:rsidP="006C3746">
            <w:pPr>
              <w:numPr>
                <w:ilvl w:val="0"/>
                <w:numId w:val="1"/>
              </w:numPr>
              <w:spacing w:before="180" w:after="180" w:line="240" w:lineRule="auto"/>
              <w:ind w:left="37" w:hanging="18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C37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Только врач способен объективно оценить состояние пострадавшего.</w:t>
            </w:r>
          </w:p>
          <w:p w:rsidR="006C3746" w:rsidRPr="006C3746" w:rsidRDefault="006C3746" w:rsidP="006C3746">
            <w:pPr>
              <w:numPr>
                <w:ilvl w:val="0"/>
                <w:numId w:val="1"/>
              </w:numPr>
              <w:spacing w:before="180" w:after="180" w:line="240" w:lineRule="auto"/>
              <w:ind w:left="2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37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Симптомы и признаки отравления не всегда указывают на истинную степень тяжести отравления. Возможно развитие отдаленных осложнений, через 2 дня или несколько недель.</w:t>
            </w:r>
          </w:p>
          <w:p w:rsidR="006C3746" w:rsidRPr="006C3746" w:rsidRDefault="006C3746" w:rsidP="006C3746">
            <w:pPr>
              <w:numPr>
                <w:ilvl w:val="0"/>
                <w:numId w:val="1"/>
              </w:numPr>
              <w:spacing w:before="180" w:after="180" w:line="240" w:lineRule="auto"/>
              <w:ind w:left="2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37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Своевременно начатое медикаментозное лечение способно снизить процент смертности и инвалидности в результате отравления угарным газом.</w:t>
            </w:r>
          </w:p>
        </w:tc>
      </w:tr>
      <w:tr w:rsidR="006C3746" w:rsidRPr="006C3746" w:rsidTr="006C3746">
        <w:tc>
          <w:tcPr>
            <w:tcW w:w="12606" w:type="dxa"/>
            <w:gridSpan w:val="2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Показания к госпитализации при отравлении угарным газом: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</w:p>
          <w:p w:rsidR="006C3746" w:rsidRPr="006C3746" w:rsidRDefault="006C3746" w:rsidP="006C3746">
            <w:pPr>
              <w:numPr>
                <w:ilvl w:val="0"/>
                <w:numId w:val="2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Все пациенты со средней и тяжелой степенью отравления (при концентрации в крови карбоксигемоглобина более 25%)</w:t>
            </w:r>
          </w:p>
          <w:p w:rsidR="006C3746" w:rsidRPr="006C3746" w:rsidRDefault="006C3746" w:rsidP="006C3746">
            <w:pPr>
              <w:numPr>
                <w:ilvl w:val="0"/>
                <w:numId w:val="2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Беременные (при концентрации в крови карбоксигемоглобина более 10%)</w:t>
            </w:r>
          </w:p>
          <w:p w:rsidR="006C3746" w:rsidRPr="006C3746" w:rsidRDefault="006C3746" w:rsidP="006C3746">
            <w:pPr>
              <w:numPr>
                <w:ilvl w:val="0"/>
                <w:numId w:val="2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Пострадавшие имеющие </w:t>
            </w:r>
            <w:proofErr w:type="spellStart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сердечнососудистые</w:t>
            </w:r>
            <w:proofErr w:type="spellEnd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заболевания (при концентрации в крови карбоксигемоглобина более 15%)</w:t>
            </w:r>
          </w:p>
          <w:p w:rsidR="006C3746" w:rsidRPr="006C3746" w:rsidRDefault="006C3746" w:rsidP="006C3746">
            <w:pPr>
              <w:numPr>
                <w:ilvl w:val="0"/>
                <w:numId w:val="2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Пострадавшие, терявшие сознание, а так же имеющие неврологические расстройства (нарушение координации, бред, галлюцинации и др.)</w:t>
            </w:r>
          </w:p>
          <w:p w:rsidR="006C3746" w:rsidRPr="006C3746" w:rsidRDefault="006C3746" w:rsidP="006C3746">
            <w:pPr>
              <w:numPr>
                <w:ilvl w:val="0"/>
                <w:numId w:val="2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Пострадавшие с низкой температурой тела (ниже 36,6 °C)</w:t>
            </w:r>
          </w:p>
        </w:tc>
      </w:tr>
    </w:tbl>
    <w:p w:rsidR="006C3746" w:rsidRPr="006C3746" w:rsidRDefault="006C3746" w:rsidP="006C3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74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6C3746" w:rsidRPr="006C3746" w:rsidRDefault="006C3746" w:rsidP="006C3746">
      <w:pPr>
        <w:spacing w:before="210" w:after="105" w:line="240" w:lineRule="auto"/>
        <w:outlineLvl w:val="2"/>
        <w:rPr>
          <w:rFonts w:ascii="Arial" w:eastAsia="Times New Roman" w:hAnsi="Arial" w:cs="Arial"/>
          <w:b/>
          <w:bCs/>
          <w:color w:val="8B4513"/>
          <w:sz w:val="30"/>
          <w:szCs w:val="30"/>
          <w:lang w:eastAsia="ru-RU"/>
        </w:rPr>
      </w:pPr>
      <w:r w:rsidRPr="006C3746">
        <w:rPr>
          <w:rFonts w:ascii="Arial" w:eastAsia="Times New Roman" w:hAnsi="Arial" w:cs="Arial"/>
          <w:b/>
          <w:bCs/>
          <w:color w:val="8B4513"/>
          <w:sz w:val="30"/>
          <w:szCs w:val="30"/>
          <w:lang w:eastAsia="ru-RU"/>
        </w:rPr>
        <w:t>Как помочь пострадавшему на месте?</w:t>
      </w:r>
    </w:p>
    <w:tbl>
      <w:tblPr>
        <w:tblW w:w="12465" w:type="dxa"/>
        <w:tblBorders>
          <w:top w:val="single" w:sz="6" w:space="0" w:color="CED9DF"/>
          <w:left w:val="single" w:sz="6" w:space="0" w:color="CED9DF"/>
          <w:bottom w:val="single" w:sz="6" w:space="0" w:color="CED9DF"/>
          <w:right w:val="single" w:sz="6" w:space="0" w:color="CED9DF"/>
        </w:tblBorders>
        <w:shd w:val="clear" w:color="auto" w:fill="F5F7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5984"/>
        <w:gridCol w:w="2157"/>
        <w:gridCol w:w="2411"/>
      </w:tblGrid>
      <w:tr w:rsidR="006C3746" w:rsidRPr="006C3746" w:rsidTr="006C3746">
        <w:tc>
          <w:tcPr>
            <w:tcW w:w="3540" w:type="dxa"/>
            <w:gridSpan w:val="2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C3746" w:rsidRPr="006C3746" w:rsidRDefault="006C3746" w:rsidP="006C374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Шаги помощи</w:t>
            </w:r>
          </w:p>
        </w:tc>
        <w:tc>
          <w:tcPr>
            <w:tcW w:w="44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C3746" w:rsidRPr="006C3746" w:rsidRDefault="006C3746" w:rsidP="006C374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Как?</w:t>
            </w:r>
          </w:p>
        </w:tc>
        <w:tc>
          <w:tcPr>
            <w:tcW w:w="44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C3746" w:rsidRPr="006C3746" w:rsidRDefault="006C3746" w:rsidP="006C374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Зачем?</w:t>
            </w:r>
          </w:p>
        </w:tc>
      </w:tr>
      <w:tr w:rsidR="006C3746" w:rsidRPr="006C3746" w:rsidTr="006C3746"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3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Прекратить воздействие CO</w:t>
            </w:r>
          </w:p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13CA9E" wp14:editId="4C50CA84">
                  <wp:extent cx="3666490" cy="2233930"/>
                  <wp:effectExtent l="0" t="0" r="0" b="0"/>
                  <wp:docPr id="2" name="Рисунок 2" descr="https://www.polismed.com/upfiles/other/images-art-2/Ugarnii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www.polismed.com/upfiles/other/images-art-2/Ugarnii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490" cy="223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4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Вынести на свежий воздух, или</w:t>
            </w:r>
          </w:p>
          <w:p w:rsidR="006C3746" w:rsidRPr="006C3746" w:rsidRDefault="006C3746" w:rsidP="006C3746">
            <w:pPr>
              <w:numPr>
                <w:ilvl w:val="0"/>
                <w:numId w:val="4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Перекрыть источник </w:t>
            </w:r>
            <w:proofErr w:type="gramStart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, или</w:t>
            </w:r>
          </w:p>
          <w:p w:rsidR="006C3746" w:rsidRPr="006C3746" w:rsidRDefault="006C3746" w:rsidP="006C3746">
            <w:pPr>
              <w:numPr>
                <w:ilvl w:val="0"/>
                <w:numId w:val="4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Надеть кислородную маску или противогаз (с </w:t>
            </w:r>
            <w:proofErr w:type="spellStart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гопкалитовым</w:t>
            </w:r>
            <w:proofErr w:type="spellEnd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патроном)</w:t>
            </w:r>
          </w:p>
        </w:tc>
        <w:tc>
          <w:tcPr>
            <w:tcW w:w="2820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5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каждой минутой воздействия угарного газа на организм, сокращается возможность выживания.</w:t>
            </w:r>
          </w:p>
        </w:tc>
      </w:tr>
      <w:tr w:rsidR="006C3746" w:rsidRPr="006C3746" w:rsidTr="006C3746"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6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Обеспечить проходимость дыхательных путей и адекватную доставку кислорода</w:t>
            </w:r>
          </w:p>
        </w:tc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2760FDB" wp14:editId="164B369A">
                  <wp:extent cx="1906270" cy="1612900"/>
                  <wp:effectExtent l="0" t="0" r="0" b="6350"/>
                  <wp:docPr id="3" name="Рисунок 3" descr="https://www.polismed.com/upfiles/other/images-art-2/Ugarnii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www.polismed.com/upfiles/other/images-art-2/Ugarnii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7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Вынести пострадавшего на открытый воздух, или надеть кислородную маску (если есть), или открыть в помещении окна, двери.</w:t>
            </w:r>
          </w:p>
          <w:p w:rsidR="006C3746" w:rsidRPr="006C3746" w:rsidRDefault="006C3746" w:rsidP="006C3746">
            <w:pPr>
              <w:numPr>
                <w:ilvl w:val="0"/>
                <w:numId w:val="7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Осмотреть  и очистить дыхательные пути,</w:t>
            </w:r>
          </w:p>
          <w:p w:rsidR="006C3746" w:rsidRPr="006C3746" w:rsidRDefault="006C3746" w:rsidP="006C3746">
            <w:pPr>
              <w:numPr>
                <w:ilvl w:val="0"/>
                <w:numId w:val="7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Освободить от стесняющей одежды, галстук, рубашка</w:t>
            </w:r>
          </w:p>
          <w:p w:rsidR="006C3746" w:rsidRPr="006C3746" w:rsidRDefault="006C3746" w:rsidP="006C3746">
            <w:pPr>
              <w:numPr>
                <w:ilvl w:val="0"/>
                <w:numId w:val="7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Положить пострадавшего набок</w:t>
            </w:r>
          </w:p>
        </w:tc>
        <w:tc>
          <w:tcPr>
            <w:tcW w:w="2820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8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За полчаса на свежем воздухе содержание карбоксигемоглобина в крови снижается на 50%</w:t>
            </w:r>
          </w:p>
          <w:p w:rsidR="006C3746" w:rsidRPr="006C3746" w:rsidRDefault="006C3746" w:rsidP="006C3746">
            <w:pPr>
              <w:numPr>
                <w:ilvl w:val="0"/>
                <w:numId w:val="8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Положение на боку препятствует западанию языка</w:t>
            </w:r>
          </w:p>
        </w:tc>
      </w:tr>
      <w:tr w:rsidR="006C3746" w:rsidRPr="006C3746" w:rsidTr="006C3746"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9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Стимулировать дыхание и обеспечить приток крови к голове, привести в сознание</w:t>
            </w:r>
          </w:p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7A76F4" wp14:editId="1B3253A6">
                  <wp:extent cx="2855595" cy="2096135"/>
                  <wp:effectExtent l="0" t="0" r="1905" b="0"/>
                  <wp:docPr id="4" name="Рисунок 4" descr="https://www.polismed.com/upfiles/other/images-art-2/Ugarnii/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www.polismed.com/upfiles/other/images-art-2/Ugarnii/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10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Дать понюхать нашатырный спирт (не ближе 1 см от носа)</w:t>
            </w:r>
          </w:p>
          <w:p w:rsidR="006C3746" w:rsidRPr="006C3746" w:rsidRDefault="006C3746" w:rsidP="006C3746">
            <w:pPr>
              <w:numPr>
                <w:ilvl w:val="0"/>
                <w:numId w:val="10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Растереть грудь, на грудь и спину положить горчичники (если есть)</w:t>
            </w:r>
          </w:p>
          <w:p w:rsidR="006C3746" w:rsidRPr="006C3746" w:rsidRDefault="006C3746" w:rsidP="006C3746">
            <w:pPr>
              <w:numPr>
                <w:ilvl w:val="0"/>
                <w:numId w:val="10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Дать горячий чай, кофе</w:t>
            </w:r>
          </w:p>
        </w:tc>
        <w:tc>
          <w:tcPr>
            <w:tcW w:w="2820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11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Нашатырный спирт стимулирует дыхательный центр и выводит из бессознательного состояния.</w:t>
            </w:r>
          </w:p>
          <w:p w:rsidR="006C3746" w:rsidRPr="006C3746" w:rsidRDefault="006C3746" w:rsidP="006C3746">
            <w:pPr>
              <w:numPr>
                <w:ilvl w:val="0"/>
                <w:numId w:val="11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Растирание груди и горчичники улучшают кровообращение в верхних отделах тела, что усиливает мозговое кровообращение.</w:t>
            </w:r>
          </w:p>
          <w:p w:rsidR="006C3746" w:rsidRPr="006C3746" w:rsidRDefault="006C3746" w:rsidP="006C3746">
            <w:pPr>
              <w:numPr>
                <w:ilvl w:val="0"/>
                <w:numId w:val="11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Чай и кофе содержат кофеин, который оказывает тонизирующее действие на нервную систему, а так же стимулирует дыхание.</w:t>
            </w:r>
          </w:p>
        </w:tc>
      </w:tr>
      <w:tr w:rsidR="006C3746" w:rsidRPr="006C3746" w:rsidTr="006C3746"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12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При необходимости сделать непрямой массаж сердца и искусственное дыхание</w:t>
            </w:r>
          </w:p>
        </w:tc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noProof/>
                <w:color w:val="0066FF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 wp14:anchorId="74BFB515" wp14:editId="7992E627">
                  <wp:extent cx="2286000" cy="621030"/>
                  <wp:effectExtent l="0" t="0" r="0" b="7620"/>
                  <wp:docPr id="5" name="Рисунок 5" descr="https://www.polismed.com/upfiles/other/artgen/24/sm_858200001384511912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www.polismed.com/upfiles/other/artgen/24/sm_858200001384511912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Один цикл: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2 вдоха и 30 нажатий на грудную клетку.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 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 См. Непрямой массаж сердца и  искусственное дыхание</w:t>
            </w:r>
          </w:p>
        </w:tc>
        <w:tc>
          <w:tcPr>
            <w:tcW w:w="2820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13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Обеспечивает циркуляцию крови и доставку кислорода к органам и тканям.</w:t>
            </w:r>
          </w:p>
          <w:p w:rsidR="006C3746" w:rsidRPr="006C3746" w:rsidRDefault="006C3746" w:rsidP="006C3746">
            <w:pPr>
              <w:numPr>
                <w:ilvl w:val="0"/>
                <w:numId w:val="13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Поддерживает жизненно важные функции организма до прибытия врачебной помощи.</w:t>
            </w:r>
          </w:p>
        </w:tc>
      </w:tr>
      <w:tr w:rsidR="006C3746" w:rsidRPr="006C3746" w:rsidTr="006C3746"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14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Обеспечить покой, уберечь от лишней растраты энергии</w:t>
            </w:r>
          </w:p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946C5E" wp14:editId="400E11EA">
                  <wp:extent cx="1906270" cy="1414780"/>
                  <wp:effectExtent l="0" t="0" r="0" b="0"/>
                  <wp:docPr id="6" name="Рисунок 6" descr="https://www.polismed.com/upfiles/other/images-art-2/Ugarnii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www.polismed.com/upfiles/other/images-art-2/Ugarnii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141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15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Уложить на бок</w:t>
            </w:r>
          </w:p>
          <w:p w:rsidR="006C3746" w:rsidRPr="006C3746" w:rsidRDefault="006C3746" w:rsidP="006C3746">
            <w:pPr>
              <w:numPr>
                <w:ilvl w:val="0"/>
                <w:numId w:val="15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Согреть, защитить от переохлаждения, закутать. Но не перегревать пострадавшего.</w:t>
            </w:r>
          </w:p>
        </w:tc>
        <w:tc>
          <w:tcPr>
            <w:tcW w:w="2820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Уложить, для снижения потребления кислорода. При переохлаждении или перегреве организм тратит много энергии на поддержание необходимого равновесия.</w:t>
            </w:r>
          </w:p>
        </w:tc>
      </w:tr>
      <w:tr w:rsidR="006C3746" w:rsidRPr="006C3746" w:rsidTr="006C3746"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16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Ввести антидот</w:t>
            </w:r>
          </w:p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85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6D20796" wp14:editId="7279ED91">
                  <wp:extent cx="1621790" cy="1621790"/>
                  <wp:effectExtent l="0" t="0" r="0" b="0"/>
                  <wp:docPr id="7" name="Рисунок 7" descr="https://www.polismed.com/upfiles/other/images-art-2/Ugarnii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www.polismed.com/upfiles/other/images-art-2/Ugarnii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numPr>
                <w:ilvl w:val="0"/>
                <w:numId w:val="17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Кислород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12-15 литров в минуту, в течение 6 часов (подается с помощью: кислородной маски, кислородной палатки, или искусственной вентиляции легких).</w:t>
            </w:r>
          </w:p>
          <w:p w:rsidR="006C3746" w:rsidRPr="006C3746" w:rsidRDefault="006C3746" w:rsidP="006C3746">
            <w:pPr>
              <w:numPr>
                <w:ilvl w:val="0"/>
                <w:numId w:val="17"/>
              </w:numPr>
              <w:spacing w:after="0" w:line="240" w:lineRule="auto"/>
              <w:ind w:left="210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Ацизол</w:t>
            </w:r>
            <w:proofErr w:type="spellEnd"/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, 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ампулы 6% -1,0 мл,</w:t>
            </w:r>
          </w:p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Капсулы 120 мг.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 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Лечение: 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 мл внутримышечно, как можно раньше после отравления. Повторное введение через 1 час.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 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Для профилактики: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1 мл внутримышечно, за 20-30 минут, до вхождения в опасную зону.</w:t>
            </w:r>
          </w:p>
        </w:tc>
        <w:tc>
          <w:tcPr>
            <w:tcW w:w="2820" w:type="dxa"/>
            <w:tcBorders>
              <w:top w:val="single" w:sz="6" w:space="0" w:color="CED9DF"/>
              <w:left w:val="single" w:sz="6" w:space="0" w:color="CED9DF"/>
              <w:bottom w:val="single" w:sz="6" w:space="0" w:color="CED9DF"/>
              <w:right w:val="single" w:sz="6" w:space="0" w:color="CED9DF"/>
            </w:tcBorders>
            <w:shd w:val="clear" w:color="auto" w:fill="F5F7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3746" w:rsidRPr="006C3746" w:rsidRDefault="006C3746" w:rsidP="006C3746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Кислород конкурирует </w:t>
            </w:r>
            <w:proofErr w:type="gramStart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за место «на гемоглобине», таким образом, чем больше будет кислорода, тем больше у него шансов вытеснить СО и занять своё естественное место.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 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Ацизо</w:t>
            </w:r>
            <w:proofErr w:type="gramStart"/>
            <w:r w:rsidRPr="006C3746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л</w:t>
            </w:r>
            <w:proofErr w:type="spellEnd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антидот </w:t>
            </w:r>
            <w:proofErr w:type="spellStart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монооксида</w:t>
            </w:r>
            <w:proofErr w:type="spellEnd"/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углерода, ускоряет расщепление патологического соединения - карбоксигемоглобина и способствует присоединению кислорода к гемоглобину. Снижает токсическое действие CO на клетки.</w:t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r w:rsidRPr="006C374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Применяется и как профилактическое средство, в несколько раза снижает вредное воздействие угарного газа на организм.</w:t>
            </w:r>
          </w:p>
        </w:tc>
      </w:tr>
    </w:tbl>
    <w:p w:rsidR="007A1EE6" w:rsidRDefault="007A1EE6"/>
    <w:sectPr w:rsidR="007A1EE6" w:rsidSect="006C37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11B7"/>
    <w:multiLevelType w:val="multilevel"/>
    <w:tmpl w:val="89BA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26BF2"/>
    <w:multiLevelType w:val="multilevel"/>
    <w:tmpl w:val="EDB6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640F8"/>
    <w:multiLevelType w:val="multilevel"/>
    <w:tmpl w:val="3B6A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F1E54"/>
    <w:multiLevelType w:val="multilevel"/>
    <w:tmpl w:val="5F0CE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1E097C"/>
    <w:multiLevelType w:val="multilevel"/>
    <w:tmpl w:val="2E22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27DC9"/>
    <w:multiLevelType w:val="multilevel"/>
    <w:tmpl w:val="C44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C82D1D"/>
    <w:multiLevelType w:val="multilevel"/>
    <w:tmpl w:val="EBCA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E52C28"/>
    <w:multiLevelType w:val="multilevel"/>
    <w:tmpl w:val="5120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3A628C"/>
    <w:multiLevelType w:val="multilevel"/>
    <w:tmpl w:val="DA3E3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1D35B9"/>
    <w:multiLevelType w:val="multilevel"/>
    <w:tmpl w:val="8B943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F167A5"/>
    <w:multiLevelType w:val="multilevel"/>
    <w:tmpl w:val="C73E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476AAB"/>
    <w:multiLevelType w:val="multilevel"/>
    <w:tmpl w:val="D6644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96865"/>
    <w:multiLevelType w:val="multilevel"/>
    <w:tmpl w:val="5FB8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3A0CE7"/>
    <w:multiLevelType w:val="multilevel"/>
    <w:tmpl w:val="4C46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D81082"/>
    <w:multiLevelType w:val="multilevel"/>
    <w:tmpl w:val="EBC8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9F5084"/>
    <w:multiLevelType w:val="multilevel"/>
    <w:tmpl w:val="512687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>
    <w:nsid w:val="7CED7476"/>
    <w:multiLevelType w:val="multilevel"/>
    <w:tmpl w:val="3E28E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9"/>
  </w:num>
  <w:num w:numId="5">
    <w:abstractNumId w:val="14"/>
  </w:num>
  <w:num w:numId="6">
    <w:abstractNumId w:val="4"/>
    <w:lvlOverride w:ilvl="0">
      <w:startOverride w:val="2"/>
    </w:lvlOverride>
  </w:num>
  <w:num w:numId="7">
    <w:abstractNumId w:val="7"/>
  </w:num>
  <w:num w:numId="8">
    <w:abstractNumId w:val="10"/>
  </w:num>
  <w:num w:numId="9">
    <w:abstractNumId w:val="3"/>
    <w:lvlOverride w:ilvl="0">
      <w:startOverride w:val="3"/>
    </w:lvlOverride>
  </w:num>
  <w:num w:numId="10">
    <w:abstractNumId w:val="12"/>
  </w:num>
  <w:num w:numId="11">
    <w:abstractNumId w:val="1"/>
  </w:num>
  <w:num w:numId="12">
    <w:abstractNumId w:val="16"/>
    <w:lvlOverride w:ilvl="0">
      <w:startOverride w:val="4"/>
    </w:lvlOverride>
  </w:num>
  <w:num w:numId="13">
    <w:abstractNumId w:val="2"/>
  </w:num>
  <w:num w:numId="14">
    <w:abstractNumId w:val="8"/>
    <w:lvlOverride w:ilvl="0">
      <w:startOverride w:val="5"/>
    </w:lvlOverride>
  </w:num>
  <w:num w:numId="15">
    <w:abstractNumId w:val="0"/>
  </w:num>
  <w:num w:numId="16">
    <w:abstractNumId w:val="6"/>
    <w:lvlOverride w:ilvl="0">
      <w:startOverride w:val="6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46"/>
    <w:rsid w:val="00632D59"/>
    <w:rsid w:val="006C3746"/>
    <w:rsid w:val="007A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lismed.com/upfiles/other/artgen/24/858200001384511912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2021-03-01T05:34:00Z</dcterms:created>
  <dcterms:modified xsi:type="dcterms:W3CDTF">2021-03-01T05:50:00Z</dcterms:modified>
</cp:coreProperties>
</file>