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06A" w:rsidRPr="0031006A" w:rsidRDefault="0031006A" w:rsidP="0031006A">
      <w:pPr>
        <w:numPr>
          <w:ilvl w:val="1"/>
          <w:numId w:val="0"/>
        </w:numPr>
        <w:spacing w:after="160" w:line="240" w:lineRule="auto"/>
        <w:ind w:left="3134" w:firstLine="4"/>
        <w:rPr>
          <w:rFonts w:ascii="Calibri" w:eastAsia="Times New Roman" w:hAnsi="Calibri" w:cs="Times New Roman"/>
          <w:color w:val="5A5A5A"/>
          <w:spacing w:val="15"/>
          <w:lang w:eastAsia="ru-RU"/>
        </w:rPr>
      </w:pPr>
      <w:r w:rsidRPr="0031006A">
        <w:rPr>
          <w:rFonts w:ascii="Calibri" w:eastAsia="Times New Roman" w:hAnsi="Calibri" w:cs="Times New Roman"/>
          <w:color w:val="5A5A5A"/>
          <w:spacing w:val="15"/>
          <w:lang w:eastAsia="ru-RU"/>
        </w:rPr>
        <w:t xml:space="preserve">           </w:t>
      </w:r>
      <w:r w:rsidRPr="0031006A">
        <w:rPr>
          <w:rFonts w:ascii="Calibri" w:eastAsia="Times New Roman" w:hAnsi="Calibri" w:cs="Times New Roman"/>
          <w:noProof/>
          <w:color w:val="5A5A5A"/>
          <w:spacing w:val="15"/>
          <w:lang w:eastAsia="ru-RU"/>
        </w:rPr>
        <w:drawing>
          <wp:inline distT="0" distB="0" distL="0" distR="0" wp14:anchorId="1A10B418" wp14:editId="0DD9C255">
            <wp:extent cx="936625" cy="80454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625" cy="80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006A">
        <w:rPr>
          <w:rFonts w:ascii="Calibri" w:eastAsia="Times New Roman" w:hAnsi="Calibri" w:cs="Times New Roman"/>
          <w:color w:val="5A5A5A"/>
          <w:spacing w:val="15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1006A" w:rsidRPr="0031006A" w:rsidRDefault="0031006A" w:rsidP="0031006A">
      <w:pPr>
        <w:spacing w:after="38" w:line="248" w:lineRule="auto"/>
        <w:ind w:left="3134" w:right="3112" w:firstLine="4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 w:rsidRPr="0031006A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 xml:space="preserve">             Российская  Федерация</w:t>
      </w:r>
    </w:p>
    <w:p w:rsidR="0031006A" w:rsidRPr="0031006A" w:rsidRDefault="0031006A" w:rsidP="0031006A">
      <w:pPr>
        <w:spacing w:after="38" w:line="248" w:lineRule="auto"/>
        <w:ind w:left="3134" w:right="3112" w:firstLine="4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 w:rsidRPr="0031006A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 xml:space="preserve">                Самарская  область</w:t>
      </w:r>
    </w:p>
    <w:p w:rsidR="0031006A" w:rsidRPr="0031006A" w:rsidRDefault="0031006A" w:rsidP="0031006A">
      <w:pPr>
        <w:spacing w:after="38" w:line="248" w:lineRule="auto"/>
        <w:ind w:left="3134" w:right="3112" w:firstLine="4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31006A" w:rsidRPr="0031006A" w:rsidRDefault="0031006A" w:rsidP="0031006A">
      <w:pPr>
        <w:spacing w:after="0" w:line="240" w:lineRule="auto"/>
        <w:ind w:left="6" w:right="431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31006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АДМИНИСТРАЦИЯ СЕЛЬСКОГО ПОСЕЛЕНИЯ ТИМОФЕЕВКА</w:t>
      </w:r>
    </w:p>
    <w:p w:rsidR="0031006A" w:rsidRPr="0031006A" w:rsidRDefault="0031006A" w:rsidP="0031006A">
      <w:pPr>
        <w:spacing w:after="0" w:line="240" w:lineRule="auto"/>
        <w:ind w:left="6" w:right="431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31006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МУНИЦИПАЛЬНОГО РАЙОНА САМАРСКОЙ ОБЛАСТИ</w:t>
      </w:r>
    </w:p>
    <w:p w:rsidR="0031006A" w:rsidRPr="0031006A" w:rsidRDefault="0031006A" w:rsidP="0031006A">
      <w:pPr>
        <w:spacing w:after="0" w:line="240" w:lineRule="auto"/>
        <w:ind w:left="6" w:right="431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31006A" w:rsidRDefault="0031006A" w:rsidP="0031006A">
      <w:pPr>
        <w:spacing w:after="250" w:line="380" w:lineRule="auto"/>
        <w:ind w:left="3134" w:right="433" w:firstLine="4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31006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ПОСТАНОВЛЕНИЕ</w:t>
      </w:r>
    </w:p>
    <w:p w:rsidR="0031006A" w:rsidRPr="0031006A" w:rsidRDefault="00E359A6" w:rsidP="0031006A">
      <w:pPr>
        <w:spacing w:after="0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359A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от </w:t>
      </w:r>
      <w:r w:rsidR="00957C4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03</w:t>
      </w:r>
      <w:r w:rsidRPr="00E359A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957C4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июня</w:t>
      </w:r>
      <w:r w:rsidRPr="00E359A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2020 года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№ 2</w:t>
      </w:r>
      <w:r w:rsidR="00957C4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9</w:t>
      </w:r>
    </w:p>
    <w:p w:rsidR="0031006A" w:rsidRPr="0031006A" w:rsidRDefault="0031006A" w:rsidP="0031006A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Об утверждении Порядка  проведения антикоррупционного мониторинга на территории сельского поселения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Тимофеевка</w:t>
      </w:r>
      <w:r w:rsidRPr="0031006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муниципального района  </w:t>
      </w:r>
      <w:proofErr w:type="gramStart"/>
      <w:r w:rsidRPr="0031006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Ставропольский</w:t>
      </w:r>
      <w:proofErr w:type="gramEnd"/>
      <w:r w:rsidRPr="0031006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Самарской области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6A" w:rsidRPr="0031006A" w:rsidRDefault="0031006A" w:rsidP="0031006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соответствии со статьей 11 Закона Самарской области от 10 марта 2009 года № 23-ГД «О противодействии коррупции в Самарской области» (далее – Закон Самарской области № 23-ГД), постановлением Правительства Самарской области от 21 марта 2017 года № 172 «Об утверждении Методических рекомендаций по проведению антикоррупционного мониторинга на территории Самарской области», Уставом  сельского поселения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Тимофеевка</w:t>
      </w: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муниципального района  Ставропольский  Самарской области, </w:t>
      </w:r>
      <w:r w:rsidRPr="0031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сельского поселения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Тимофеевка</w:t>
      </w:r>
      <w:proofErr w:type="gramEnd"/>
      <w:r w:rsidRPr="0031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муниципального района </w:t>
      </w:r>
      <w:proofErr w:type="gramStart"/>
      <w:r w:rsidRPr="0031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</w:t>
      </w:r>
      <w:proofErr w:type="gramEnd"/>
      <w:r w:rsidRPr="0031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Самарской области  </w:t>
      </w:r>
    </w:p>
    <w:p w:rsidR="0031006A" w:rsidRPr="0031006A" w:rsidRDefault="0031006A" w:rsidP="0031006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                </w:t>
      </w:r>
      <w:proofErr w:type="gramStart"/>
      <w:r w:rsidRPr="0031006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</w:t>
      </w:r>
      <w:proofErr w:type="gramEnd"/>
      <w:r w:rsidRPr="0031006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О С Т А Н О В Л Я Е Т: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6A" w:rsidRPr="0031006A" w:rsidRDefault="0031006A" w:rsidP="0031006A">
      <w:pPr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1.Утвердить Порядок проведения антикоррупционного мониторинга на территории сельского поселения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Тимофеевка</w:t>
      </w: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муниципального района  Ставропольский  Самарской области, согласно приложению.</w:t>
      </w:r>
    </w:p>
    <w:p w:rsidR="0031006A" w:rsidRPr="0031006A" w:rsidRDefault="0031006A" w:rsidP="0031006A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b/>
          <w:color w:val="333333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        2. Настоящее постановление  подлежит официальному опубликованию   в   газете </w:t>
      </w:r>
      <w:r w:rsidRPr="0031006A">
        <w:rPr>
          <w:rFonts w:ascii="Times New Roman" w:hAnsi="Times New Roman" w:cs="Times New Roman"/>
          <w:sz w:val="24"/>
          <w:szCs w:val="24"/>
        </w:rPr>
        <w:t xml:space="preserve">«Ставрополь-на-Волге. Официальное опубликование» и на официальном сайте поселения </w:t>
      </w:r>
      <w:r w:rsidRPr="0031006A">
        <w:rPr>
          <w:rFonts w:ascii="Times New Roman" w:hAnsi="Times New Roman" w:cs="Times New Roman"/>
          <w:sz w:val="24"/>
          <w:szCs w:val="24"/>
          <w:u w:val="single"/>
          <w:lang w:val="en-US"/>
        </w:rPr>
        <w:t>http</w:t>
      </w:r>
      <w:r w:rsidRPr="0031006A">
        <w:rPr>
          <w:rFonts w:ascii="Times New Roman" w:hAnsi="Times New Roman" w:cs="Times New Roman"/>
          <w:sz w:val="24"/>
          <w:szCs w:val="24"/>
          <w:u w:val="single"/>
        </w:rPr>
        <w:t>://</w:t>
      </w:r>
      <w:proofErr w:type="spellStart"/>
      <w:r w:rsidRPr="0031006A">
        <w:rPr>
          <w:rFonts w:ascii="Times New Roman" w:hAnsi="Times New Roman" w:cs="Times New Roman"/>
          <w:sz w:val="24"/>
          <w:szCs w:val="24"/>
          <w:u w:val="single"/>
          <w:lang w:val="en-US"/>
        </w:rPr>
        <w:t>timofeevka</w:t>
      </w:r>
      <w:proofErr w:type="spellEnd"/>
      <w:r w:rsidRPr="0031006A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31006A">
        <w:rPr>
          <w:rFonts w:ascii="Times New Roman" w:hAnsi="Times New Roman" w:cs="Times New Roman"/>
          <w:sz w:val="24"/>
          <w:szCs w:val="24"/>
          <w:u w:val="single"/>
          <w:lang w:val="en-US"/>
        </w:rPr>
        <w:t>stavrsp</w:t>
      </w:r>
      <w:proofErr w:type="spellEnd"/>
      <w:r w:rsidRPr="0031006A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31006A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Pr="0031006A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31006A" w:rsidRPr="0031006A" w:rsidRDefault="0031006A" w:rsidP="0031006A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3. </w:t>
      </w:r>
      <w:proofErr w:type="gramStart"/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исполнением настоящего постановления оставляю за собой.</w:t>
      </w:r>
    </w:p>
    <w:p w:rsidR="0031006A" w:rsidRPr="0031006A" w:rsidRDefault="0031006A" w:rsidP="0031006A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6A" w:rsidRPr="0031006A" w:rsidRDefault="0031006A" w:rsidP="0031006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31006A" w:rsidRPr="0031006A" w:rsidRDefault="0031006A" w:rsidP="0031006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31006A" w:rsidRPr="0031006A" w:rsidRDefault="0031006A" w:rsidP="003100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г</w:t>
      </w:r>
      <w:r w:rsidRPr="0031006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310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Тимофеевка                                                   </w:t>
      </w:r>
      <w:r w:rsidR="00957C45">
        <w:rPr>
          <w:rFonts w:ascii="Times New Roman" w:eastAsia="Times New Roman" w:hAnsi="Times New Roman" w:cs="Times New Roman"/>
          <w:sz w:val="24"/>
          <w:szCs w:val="24"/>
          <w:lang w:eastAsia="ru-RU"/>
        </w:rPr>
        <w:t>М.И. Мошнинов</w:t>
      </w:r>
    </w:p>
    <w:p w:rsidR="0031006A" w:rsidRPr="0031006A" w:rsidRDefault="0031006A" w:rsidP="00310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006A" w:rsidRPr="0031006A" w:rsidRDefault="0031006A" w:rsidP="0031006A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1006A" w:rsidRPr="0031006A" w:rsidRDefault="0031006A" w:rsidP="0031006A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1006A" w:rsidRDefault="0031006A" w:rsidP="0031006A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57C45" w:rsidRPr="0031006A" w:rsidRDefault="00957C45" w:rsidP="0031006A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1006A" w:rsidRPr="0031006A" w:rsidRDefault="0031006A" w:rsidP="0031006A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1006A" w:rsidRPr="0031006A" w:rsidRDefault="0031006A" w:rsidP="0031006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006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Приложение</w:t>
      </w:r>
    </w:p>
    <w:p w:rsidR="0031006A" w:rsidRPr="0031006A" w:rsidRDefault="0031006A" w:rsidP="0031006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006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 постановлению администрации</w:t>
      </w:r>
    </w:p>
    <w:p w:rsidR="0031006A" w:rsidRPr="0031006A" w:rsidRDefault="0031006A" w:rsidP="003100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1006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Тимофеевка</w:t>
      </w:r>
    </w:p>
    <w:p w:rsidR="0031006A" w:rsidRPr="0031006A" w:rsidRDefault="0031006A" w:rsidP="003100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1006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муниципального района </w:t>
      </w:r>
    </w:p>
    <w:p w:rsidR="0031006A" w:rsidRPr="0031006A" w:rsidRDefault="0031006A" w:rsidP="003100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31006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Ставропольский</w:t>
      </w:r>
      <w:proofErr w:type="gramEnd"/>
      <w:r w:rsidRPr="0031006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Самарской области  </w:t>
      </w:r>
    </w:p>
    <w:p w:rsidR="0031006A" w:rsidRPr="0031006A" w:rsidRDefault="0031006A" w:rsidP="0031006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1006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                                         </w:t>
      </w:r>
    </w:p>
    <w:tbl>
      <w:tblPr>
        <w:tblW w:w="0" w:type="auto"/>
        <w:tblInd w:w="623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13"/>
      </w:tblGrid>
      <w:tr w:rsidR="0031006A" w:rsidRPr="0031006A" w:rsidTr="00E672E4">
        <w:tc>
          <w:tcPr>
            <w:tcW w:w="3113" w:type="dxa"/>
          </w:tcPr>
          <w:p w:rsidR="0031006A" w:rsidRPr="0031006A" w:rsidRDefault="00957C45" w:rsidP="00957C4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31006A" w:rsidRPr="00310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03.06.</w:t>
            </w:r>
            <w:r w:rsidR="0031006A" w:rsidRPr="00310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  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29</w:t>
            </w:r>
            <w:bookmarkStart w:id="0" w:name="_GoBack"/>
            <w:bookmarkEnd w:id="0"/>
          </w:p>
        </w:tc>
      </w:tr>
    </w:tbl>
    <w:p w:rsidR="0031006A" w:rsidRPr="0031006A" w:rsidRDefault="0031006A" w:rsidP="0031006A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1006A" w:rsidRPr="0031006A" w:rsidRDefault="0031006A" w:rsidP="0031006A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Порядок  проведения антикоррупционного мониторинга на территории сельского поселения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Тимофеевка</w:t>
      </w:r>
      <w:r w:rsidRPr="0031006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муниципального района  Ставропольский  </w:t>
      </w:r>
    </w:p>
    <w:p w:rsidR="0031006A" w:rsidRPr="0031006A" w:rsidRDefault="0031006A" w:rsidP="0031006A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Самарской области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1. Общие положения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1.1. </w:t>
      </w:r>
      <w:proofErr w:type="gramStart"/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Настоящий Порядок в соответствии со статьей 11 Закона Самарской области от 10 марта 2009 года № 23-ГД «О противодействии коррупции в Самарской области» (далее – Закон Самарской области № 23-ГД), постановлением Правительства Самарской области от 21 марта 2017 года № 172 «Об утверждении Методических рекомендаций по проведению антикоррупционного мониторинга на территории Самарской области», Уставом муниципального образования определяет процедуру проведения антикоррупционного мониторинга на территории муниципального</w:t>
      </w:r>
      <w:proofErr w:type="gramEnd"/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образования и систему организации деятельности по информационно-аналитическому обеспечению противодействия коррупции и оценки эффективности антикоррупционных мероприятий, осуществляемых на территории муниципального образования.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1.2. Правовую основу проведения антикоррупционного мониторинга </w:t>
      </w: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в муниципальном образовании составляют: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hyperlink r:id="rId6" w:history="1">
        <w:r w:rsidRPr="0031006A">
          <w:rPr>
            <w:rFonts w:ascii="Times New Roman" w:eastAsia="Calibri" w:hAnsi="Times New Roman" w:cs="Times New Roman"/>
            <w:sz w:val="24"/>
            <w:szCs w:val="24"/>
          </w:rPr>
          <w:t>Конституция</w:t>
        </w:r>
      </w:hyperlink>
      <w:r w:rsidRPr="0031006A">
        <w:rPr>
          <w:rFonts w:ascii="Times New Roman" w:eastAsia="Calibri" w:hAnsi="Times New Roman" w:cs="Times New Roman"/>
          <w:sz w:val="24"/>
          <w:szCs w:val="24"/>
        </w:rPr>
        <w:t xml:space="preserve"> Российской Федерации;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006A">
        <w:rPr>
          <w:rFonts w:ascii="Times New Roman" w:eastAsia="Calibri" w:hAnsi="Times New Roman" w:cs="Times New Roman"/>
          <w:sz w:val="24"/>
          <w:szCs w:val="24"/>
        </w:rPr>
        <w:t xml:space="preserve">- Федеральный </w:t>
      </w:r>
      <w:hyperlink r:id="rId7" w:history="1">
        <w:r w:rsidRPr="0031006A">
          <w:rPr>
            <w:rFonts w:ascii="Times New Roman" w:eastAsia="Calibri" w:hAnsi="Times New Roman" w:cs="Times New Roman"/>
            <w:sz w:val="24"/>
            <w:szCs w:val="24"/>
          </w:rPr>
          <w:t>закон</w:t>
        </w:r>
      </w:hyperlink>
      <w:r w:rsidRPr="0031006A">
        <w:rPr>
          <w:rFonts w:ascii="Times New Roman" w:eastAsia="Calibri" w:hAnsi="Times New Roman" w:cs="Times New Roman"/>
          <w:sz w:val="24"/>
          <w:szCs w:val="24"/>
        </w:rPr>
        <w:t xml:space="preserve"> от 25 декабря 2008 года № 273-ФЗ </w:t>
      </w:r>
      <w:r w:rsidRPr="0031006A">
        <w:rPr>
          <w:rFonts w:ascii="Times New Roman" w:eastAsia="Calibri" w:hAnsi="Times New Roman" w:cs="Times New Roman"/>
          <w:sz w:val="24"/>
          <w:szCs w:val="24"/>
        </w:rPr>
        <w:br/>
        <w:t>«О противодействии коррупции» (далее – Федеральный закон № 273-ФЗ);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006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hyperlink r:id="rId8" w:history="1">
        <w:r w:rsidRPr="0031006A">
          <w:rPr>
            <w:rFonts w:ascii="Times New Roman" w:eastAsia="Calibri" w:hAnsi="Times New Roman" w:cs="Times New Roman"/>
            <w:sz w:val="24"/>
            <w:szCs w:val="24"/>
          </w:rPr>
          <w:t>Закон</w:t>
        </w:r>
      </w:hyperlink>
      <w:r w:rsidRPr="0031006A">
        <w:rPr>
          <w:rFonts w:ascii="Times New Roman" w:eastAsia="Calibri" w:hAnsi="Times New Roman" w:cs="Times New Roman"/>
          <w:sz w:val="24"/>
          <w:szCs w:val="24"/>
        </w:rPr>
        <w:t xml:space="preserve"> Самарской области от 10 марта 2009 года № 23-ГД </w:t>
      </w:r>
      <w:r w:rsidRPr="0031006A">
        <w:rPr>
          <w:rFonts w:ascii="Times New Roman" w:eastAsia="Calibri" w:hAnsi="Times New Roman" w:cs="Times New Roman"/>
          <w:sz w:val="24"/>
          <w:szCs w:val="24"/>
        </w:rPr>
        <w:br/>
        <w:t>«О противодействии коррупции в Самарской области»;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006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постановление Правительства Самарской области от 21 марта </w:t>
      </w: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2017 года № 172 «Об утверждении Методических рекомендаций </w:t>
      </w: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по проведению антикоррупционного мониторинга на территории Самарской области»;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sz w:val="24"/>
          <w:szCs w:val="24"/>
        </w:rPr>
        <w:t>- иные федераль</w:t>
      </w: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ные законы, указы Президента Российской Федерации, нормативные правовые акты Правительства Российской Федерации, нормативные правовые акты Самарской области, а также муниципальные правовые акты и настоящий Порядок.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1.3. </w:t>
      </w:r>
      <w:r w:rsidRPr="0031006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Для целей настоящего Порядка используются понятия, установленные </w:t>
      </w:r>
      <w:hyperlink r:id="rId9" w:history="1">
        <w:r w:rsidRPr="0031006A">
          <w:rPr>
            <w:rFonts w:ascii="Times New Roman" w:eastAsia="Calibri" w:hAnsi="Times New Roman" w:cs="Times New Roman"/>
            <w:color w:val="000000"/>
            <w:spacing w:val="2"/>
            <w:sz w:val="24"/>
            <w:szCs w:val="24"/>
          </w:rPr>
          <w:t>Федеральным законом № 273-ФЗ</w:t>
        </w:r>
      </w:hyperlink>
      <w:r w:rsidRPr="0031006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 и Законом Самарской области</w:t>
      </w:r>
      <w:hyperlink r:id="rId10" w:history="1">
        <w:r w:rsidRPr="0031006A">
          <w:rPr>
            <w:rFonts w:ascii="Times New Roman" w:eastAsia="Calibri" w:hAnsi="Times New Roman" w:cs="Times New Roman"/>
            <w:color w:val="000000"/>
            <w:spacing w:val="2"/>
            <w:sz w:val="24"/>
            <w:szCs w:val="24"/>
          </w:rPr>
          <w:t xml:space="preserve"> № 23-ГД</w:t>
        </w:r>
      </w:hyperlink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1.4. Антикоррупционный мониторинг проводится межведомственной комиссией по противодействию коррупции (далее – Комиссия), состав и положение о которой утверждаются актом органа местного самоуправления.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1.5. Антикоррупционный мониторинг проводится по мере необходимости, но не реже одного раза в год.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2. Цели антикоррупционного мониторинга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2.1. Целями антикоррупционного мониторинга являются: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1) своевременное приведение правовых актов органов местного самоуправления в соответствие с законодательством Российской Федерации;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2) обеспечение разработки и реализации программ (планов) противодействия коррупции путем учета коррупционных правонарушений и </w:t>
      </w:r>
      <w:proofErr w:type="spellStart"/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коррупциогенных</w:t>
      </w:r>
      <w:proofErr w:type="spellEnd"/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факторов, проведения опросов и иных мероприятий </w:t>
      </w: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br/>
        <w:t>с целью получения информации о проявлениях коррупции;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3) обеспечение оценки эффективности мер, реализуемых посредством программ (планов) противодействия коррупции.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3. Задачи антикоррупционного мониторинга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3.1. Задачами антикоррупционного мониторинга являются: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1) определение сфер деятельности в муниципальном образовании с высокими коррупционными рисками;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2) выявление причин и условий, способствующих коррупционным проявлениям в муниципальном образовании;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3) информирование органов государственной власти Самарской области, органов местного самоуправления и населения муниципального образования о реальном состоянии дел, связанных с деятельностью по противодействию коррупции в муниципальном образовании.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4. Основные этапы антикоррупционного мониторинга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4.1. Основными этапами антикоррупционного мониторинга являются: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1) создание актом органа местного самоуправления муниципального образования Комиссии;</w:t>
      </w:r>
      <w:r w:rsidRPr="0031006A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 xml:space="preserve"> 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2) проведение анализа данных органов местного самоуправления о результатах </w:t>
      </w:r>
      <w:proofErr w:type="gramStart"/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проведения антикоррупционной экспертизы нормативных правовых актов органов местного самоуправления</w:t>
      </w:r>
      <w:proofErr w:type="gramEnd"/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их проектов;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3) проведение анализа данных органов местного самоуправления о результатах проверок соблюдения муниципальными служащими запретов и ограничений, связанных с муниципальной службой;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4) проведение анализа реализации антикоррупционных программ (планов) по противодействию коррупции;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5) подготовка сводного отчета о результатах проведения антикоррупционного мониторинга;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6) выработка на основе результатов антикоррупционного мониторинга предложений по повышению эффективности деятельности органов местного самоуправления в сфере противодействия коррупции;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7) размещение результатов антикоррупционного мониторинга </w:t>
      </w:r>
      <w:r w:rsidRPr="0031006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br/>
        <w:t>на официальном сайте муниципального образования в информационно-</w:t>
      </w:r>
      <w:proofErr w:type="spellStart"/>
      <w:r w:rsidRPr="0031006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телекомуникационной</w:t>
      </w:r>
      <w:proofErr w:type="spellEnd"/>
      <w:r w:rsidRPr="0031006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сети Интернет и (или) в средствах массовой информации муниципального образования;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lastRenderedPageBreak/>
        <w:t>8) направление информации о результатах антикоррупционного мониторинга в органы местного самоуправления муниципального образования и в Правительство Самарской области.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5. Формы и методы проведения антикоррупционного мониторинга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5.1. Антикоррупционный мониторинг может проводиться в форме социологического опроса (анкетирования) населения, муниципальных служащих, мониторинга средств массовой информации, анализа статистических </w:t>
      </w:r>
      <w:proofErr w:type="gramStart"/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сведений отдела Министерства внутренних дел России</w:t>
      </w:r>
      <w:proofErr w:type="gramEnd"/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 муниципальному образованию, а также анализа данных, содержащих сведения, характеризующие состояние антикоррупционной деятельности органов местного самоуправления.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5.2. При проведении антикоррупционного мониторинга могут использоваться: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- социологический метод;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- системный метод;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- синтетический метод;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- аналитический метод.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6. Основные источники информации, используемые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при проведении антикоррупционного мониторинга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6.1. Основные источники информации, используемые при проведении антикоррупционного мониторинга: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1) данные официальной статистики отдела Министерства внутренних дел России по муниципальному образованию об объеме и структуре преступности коррупционного характера в деятельности органов местного самоуправления и создаваемых ими муниципальных предприятий и учреждений;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2) информационно-аналитические материалы правоохранительных органов, характеризующие состояние и результаты противодействия коррупции в органах местного самоуправления и создаваемых ими муниципальных предприятиях и учреждениях;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3) материалы социологических опросов населения по вопросам взаимоотношений граждан с органами, осуществляющими регистрационные, разрешительные и контрольно-надзорные функции, выявления наиболее коррупционных сфер деятельности и оценки эффективности реализуемых антикоррупционных мер;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4) материалы социологических опросов представителей малого и среднего бизнеса по вопросам их взаимоотношений с контролирующими, надзорными органами местного самоуправления;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5) результаты анализа публикаций по антикоррупционной тематике в средствах массовой информации муниципального образования;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6) материалы независимых опросов общественного мнения, опубликованные в средствах массовой информации муниципального образования;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7) информация о результатах </w:t>
      </w:r>
      <w:proofErr w:type="gramStart"/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проведения антикоррупционной экспертизы нормативных правовых актов органов местного самоуправления</w:t>
      </w:r>
      <w:proofErr w:type="gramEnd"/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их проектов;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8) информация органов местного самоуправления о результатах проверок соблюдения муниципальными служащими запретов и ограничений, связанных с муниципальной службой;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9) информация органов местного самоуправления о мерах, принимаемых по предотвращению и урегулированию конфликта интересов на муниципальной службе;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10) материалы работы в части приема сообщений граждан о коррупционных правонарушениях.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7. Результаты работ по антикоррупционному мониторингу</w:t>
      </w:r>
    </w:p>
    <w:p w:rsidR="0031006A" w:rsidRPr="0031006A" w:rsidRDefault="0031006A" w:rsidP="0031006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6A" w:rsidRPr="0031006A" w:rsidRDefault="0031006A" w:rsidP="0031006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7.1. По итогам проведения антикоррупционного мониторинга готовится сводный отчет, который размещается на официальном сайте муниципального образования в информационно-</w:t>
      </w:r>
      <w:proofErr w:type="spellStart"/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>телекомуникационной</w:t>
      </w:r>
      <w:proofErr w:type="spellEnd"/>
      <w:r w:rsidRPr="00310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сети Интернет и (или) в средствах массовой информации муниципального образования.</w:t>
      </w:r>
    </w:p>
    <w:p w:rsidR="0031006A" w:rsidRPr="0031006A" w:rsidRDefault="0031006A" w:rsidP="0031006A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1006A" w:rsidRPr="0031006A" w:rsidRDefault="0031006A" w:rsidP="0031006A">
      <w:pPr>
        <w:spacing w:after="250" w:line="380" w:lineRule="auto"/>
        <w:ind w:left="3134" w:right="433" w:firstLine="4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733225" w:rsidRDefault="00733225" w:rsidP="0031006A">
      <w:pPr>
        <w:jc w:val="center"/>
      </w:pPr>
    </w:p>
    <w:sectPr w:rsidR="00733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474"/>
    <w:rsid w:val="0031006A"/>
    <w:rsid w:val="00334CBD"/>
    <w:rsid w:val="00733225"/>
    <w:rsid w:val="00851474"/>
    <w:rsid w:val="008D77AA"/>
    <w:rsid w:val="00957C45"/>
    <w:rsid w:val="00E3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0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0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5F314BC789CC4B53A395296C0605CA2D2DEDAC0008C1E9AB2191547AE3C7DDFe3RA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5F314BC789CC4B53A394C9BD60C00AAD6D48DCF0F8E10CAE7464E1AF9e3R5J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5F314BC789CC4B53A394C9BD60C00AAD6DD83C802DE47C8B61340e1RFJ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docs.cntd.ru/document/9449335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1352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1559</Words>
  <Characters>8888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2020-06-08T10:39:00Z</cp:lastPrinted>
  <dcterms:created xsi:type="dcterms:W3CDTF">2020-06-08T10:11:00Z</dcterms:created>
  <dcterms:modified xsi:type="dcterms:W3CDTF">2020-06-08T10:44:00Z</dcterms:modified>
</cp:coreProperties>
</file>