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DA7" w:rsidRDefault="00CB38CA">
      <w:pPr>
        <w:pStyle w:val="1"/>
        <w:shd w:val="clear" w:color="auto" w:fill="auto"/>
        <w:spacing w:after="1342"/>
        <w:ind w:left="5000" w:right="280"/>
      </w:pPr>
      <w:r>
        <w:t>Приложение к постановлению администрации сельского поселения Тимофеевка от 28 июня 2012 года</w:t>
      </w:r>
    </w:p>
    <w:p w:rsidR="00A42CDC" w:rsidRPr="00A42CDC" w:rsidRDefault="00CB38CA">
      <w:pPr>
        <w:pStyle w:val="20"/>
        <w:shd w:val="clear" w:color="auto" w:fill="auto"/>
        <w:spacing w:before="0"/>
        <w:ind w:left="40"/>
      </w:pPr>
      <w:r w:rsidRPr="00A42CDC">
        <w:t xml:space="preserve">Перечень </w:t>
      </w:r>
      <w:r w:rsidRPr="00A42CDC">
        <w:rPr>
          <w:rStyle w:val="21"/>
          <w:b/>
        </w:rPr>
        <w:t xml:space="preserve">услуг, которые </w:t>
      </w:r>
      <w:r w:rsidRPr="00A42CDC">
        <w:t xml:space="preserve">являются необходимыми и обязательными </w:t>
      </w:r>
    </w:p>
    <w:p w:rsidR="00A42CDC" w:rsidRPr="00A42CDC" w:rsidRDefault="00CB38CA">
      <w:pPr>
        <w:pStyle w:val="20"/>
        <w:shd w:val="clear" w:color="auto" w:fill="auto"/>
        <w:spacing w:before="0"/>
        <w:ind w:left="40"/>
      </w:pPr>
      <w:r w:rsidRPr="00A42CDC">
        <w:t xml:space="preserve">для </w:t>
      </w:r>
      <w:r w:rsidRPr="00A42CDC">
        <w:rPr>
          <w:rStyle w:val="21"/>
          <w:b/>
        </w:rPr>
        <w:t xml:space="preserve">предоставления органами </w:t>
      </w:r>
      <w:r w:rsidRPr="00A42CDC">
        <w:t xml:space="preserve">местного самоуправления и </w:t>
      </w:r>
    </w:p>
    <w:p w:rsidR="00971DA7" w:rsidRPr="00A42CDC" w:rsidRDefault="00CB38CA">
      <w:pPr>
        <w:pStyle w:val="20"/>
        <w:shd w:val="clear" w:color="auto" w:fill="auto"/>
        <w:spacing w:before="0"/>
        <w:ind w:left="40"/>
      </w:pPr>
      <w:r w:rsidRPr="00A42CDC">
        <w:t xml:space="preserve">предоставляются </w:t>
      </w:r>
      <w:r w:rsidRPr="00A42CDC">
        <w:rPr>
          <w:rStyle w:val="21"/>
          <w:b/>
        </w:rPr>
        <w:t xml:space="preserve">администрацией </w:t>
      </w:r>
      <w:r w:rsidRPr="00A42CDC">
        <w:t xml:space="preserve">сельского поселения Тимофеевка, участвующей </w:t>
      </w:r>
      <w:r w:rsidRPr="00A42CDC">
        <w:rPr>
          <w:rStyle w:val="21"/>
          <w:b/>
        </w:rPr>
        <w:t xml:space="preserve">в предоставлении </w:t>
      </w:r>
      <w:proofErr w:type="gramStart"/>
      <w:r w:rsidRPr="00A42CDC">
        <w:t>госу</w:t>
      </w:r>
      <w:bookmarkStart w:id="0" w:name="_GoBack"/>
      <w:bookmarkEnd w:id="0"/>
      <w:r w:rsidRPr="00A42CDC">
        <w:t>дарственных</w:t>
      </w:r>
      <w:proofErr w:type="gramEnd"/>
      <w:r w:rsidRPr="00A42CDC">
        <w:t xml:space="preserve"> и муниципальных</w:t>
      </w:r>
    </w:p>
    <w:p w:rsidR="00971DA7" w:rsidRDefault="00CB38CA">
      <w:pPr>
        <w:pStyle w:val="11"/>
        <w:keepNext/>
        <w:keepLines/>
        <w:shd w:val="clear" w:color="auto" w:fill="auto"/>
        <w:ind w:left="40"/>
        <w:sectPr w:rsidR="00971DA7" w:rsidSect="00A42CDC">
          <w:type w:val="continuous"/>
          <w:pgSz w:w="11909" w:h="16838"/>
          <w:pgMar w:top="567" w:right="1322" w:bottom="2546" w:left="1437" w:header="0" w:footer="3" w:gutter="0"/>
          <w:cols w:space="720"/>
          <w:noEndnote/>
          <w:docGrid w:linePitch="360"/>
        </w:sectPr>
      </w:pPr>
      <w:bookmarkStart w:id="1" w:name="bookmark0"/>
      <w:r w:rsidRPr="00A42CDC">
        <w:rPr>
          <w:b/>
        </w:rPr>
        <w:t>услуг.</w:t>
      </w:r>
      <w:bookmarkEnd w:id="1"/>
    </w:p>
    <w:p w:rsidR="00971DA7" w:rsidRDefault="00971DA7">
      <w:pPr>
        <w:spacing w:line="240" w:lineRule="exact"/>
        <w:rPr>
          <w:sz w:val="19"/>
          <w:szCs w:val="19"/>
        </w:rPr>
      </w:pPr>
    </w:p>
    <w:p w:rsidR="00971DA7" w:rsidRDefault="00971DA7">
      <w:pPr>
        <w:spacing w:before="60" w:after="60" w:line="240" w:lineRule="exact"/>
        <w:rPr>
          <w:sz w:val="19"/>
          <w:szCs w:val="19"/>
        </w:rPr>
      </w:pPr>
    </w:p>
    <w:p w:rsidR="00971DA7" w:rsidRDefault="00971DA7">
      <w:pPr>
        <w:rPr>
          <w:sz w:val="2"/>
          <w:szCs w:val="2"/>
        </w:rPr>
        <w:sectPr w:rsidR="00971DA7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71DA7" w:rsidRDefault="00971DA7">
      <w:pPr>
        <w:spacing w:line="105" w:lineRule="exact"/>
        <w:rPr>
          <w:sz w:val="8"/>
          <w:szCs w:val="8"/>
        </w:rPr>
      </w:pPr>
    </w:p>
    <w:p w:rsidR="00971DA7" w:rsidRDefault="00971DA7">
      <w:pPr>
        <w:rPr>
          <w:sz w:val="2"/>
          <w:szCs w:val="2"/>
        </w:rPr>
        <w:sectPr w:rsidR="00971DA7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42CDC" w:rsidRDefault="00A42CDC">
      <w:pPr>
        <w:pStyle w:val="1"/>
        <w:shd w:val="clear" w:color="auto" w:fill="auto"/>
        <w:tabs>
          <w:tab w:val="right" w:pos="3766"/>
          <w:tab w:val="right" w:pos="5066"/>
        </w:tabs>
        <w:spacing w:after="0"/>
        <w:ind w:left="60"/>
      </w:pPr>
    </w:p>
    <w:p w:rsidR="00A42CDC" w:rsidRDefault="00A42CDC">
      <w:pPr>
        <w:pStyle w:val="1"/>
        <w:shd w:val="clear" w:color="auto" w:fill="auto"/>
        <w:tabs>
          <w:tab w:val="right" w:pos="3766"/>
          <w:tab w:val="right" w:pos="5066"/>
        </w:tabs>
        <w:spacing w:after="0"/>
        <w:ind w:left="60"/>
      </w:pPr>
    </w:p>
    <w:tbl>
      <w:tblPr>
        <w:tblStyle w:val="a5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2268"/>
        <w:gridCol w:w="3260"/>
      </w:tblGrid>
      <w:tr w:rsidR="00A42CDC" w:rsidTr="00A42CDC">
        <w:tc>
          <w:tcPr>
            <w:tcW w:w="709" w:type="dxa"/>
            <w:vAlign w:val="center"/>
          </w:tcPr>
          <w:p w:rsidR="00A42CDC" w:rsidRP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/>
              <w:jc w:val="center"/>
              <w:rPr>
                <w:b/>
              </w:rPr>
            </w:pPr>
            <w:r w:rsidRPr="00A42CDC">
              <w:rPr>
                <w:b/>
              </w:rPr>
              <w:t>№</w:t>
            </w:r>
          </w:p>
        </w:tc>
        <w:tc>
          <w:tcPr>
            <w:tcW w:w="3686" w:type="dxa"/>
            <w:vAlign w:val="center"/>
          </w:tcPr>
          <w:p w:rsidR="00A42CDC" w:rsidRPr="00A42CDC" w:rsidRDefault="00A42CDC" w:rsidP="00A42CDC">
            <w:pPr>
              <w:pStyle w:val="1"/>
              <w:tabs>
                <w:tab w:val="right" w:pos="3766"/>
                <w:tab w:val="right" w:pos="5066"/>
              </w:tabs>
              <w:spacing w:after="0" w:line="240" w:lineRule="auto"/>
              <w:jc w:val="center"/>
              <w:rPr>
                <w:b/>
              </w:rPr>
            </w:pPr>
            <w:r w:rsidRPr="00A42CDC">
              <w:rPr>
                <w:b/>
              </w:rPr>
              <w:t>Услуга, которая является</w:t>
            </w:r>
          </w:p>
          <w:p w:rsidR="00A42CDC" w:rsidRP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  <w:rPr>
                <w:b/>
              </w:rPr>
            </w:pPr>
            <w:proofErr w:type="gramStart"/>
            <w:r w:rsidRPr="00A42CDC">
              <w:rPr>
                <w:b/>
              </w:rPr>
              <w:t>необходимой</w:t>
            </w:r>
            <w:proofErr w:type="gramEnd"/>
            <w:r w:rsidRPr="00A42CDC">
              <w:rPr>
                <w:b/>
              </w:rPr>
              <w:t xml:space="preserve"> и обязательной для предоставления органами местного самоуправления</w:t>
            </w:r>
          </w:p>
        </w:tc>
        <w:tc>
          <w:tcPr>
            <w:tcW w:w="2268" w:type="dxa"/>
            <w:vAlign w:val="center"/>
          </w:tcPr>
          <w:p w:rsidR="00A42CDC" w:rsidRPr="00A42CDC" w:rsidRDefault="00A42CDC" w:rsidP="00A42CDC">
            <w:pPr>
              <w:pStyle w:val="1"/>
              <w:tabs>
                <w:tab w:val="right" w:pos="3766"/>
                <w:tab w:val="right" w:pos="5066"/>
              </w:tabs>
              <w:spacing w:after="0" w:line="240" w:lineRule="auto"/>
              <w:jc w:val="center"/>
              <w:rPr>
                <w:b/>
              </w:rPr>
            </w:pPr>
            <w:r w:rsidRPr="00A42CDC">
              <w:rPr>
                <w:b/>
              </w:rPr>
              <w:t>Орган</w:t>
            </w:r>
          </w:p>
          <w:p w:rsidR="00A42CDC" w:rsidRPr="00A42CDC" w:rsidRDefault="00A42CDC" w:rsidP="00A42CDC">
            <w:pPr>
              <w:pStyle w:val="1"/>
              <w:tabs>
                <w:tab w:val="right" w:pos="3766"/>
                <w:tab w:val="right" w:pos="5066"/>
              </w:tabs>
              <w:spacing w:after="0" w:line="240" w:lineRule="auto"/>
              <w:jc w:val="center"/>
              <w:rPr>
                <w:b/>
              </w:rPr>
            </w:pPr>
            <w:r w:rsidRPr="00A42CDC">
              <w:rPr>
                <w:b/>
              </w:rPr>
              <w:t>предоставляющий</w:t>
            </w:r>
          </w:p>
          <w:p w:rsidR="00A42CDC" w:rsidRP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  <w:rPr>
                <w:b/>
              </w:rPr>
            </w:pPr>
            <w:r w:rsidRPr="00A42CDC">
              <w:rPr>
                <w:b/>
              </w:rPr>
              <w:t>услугу</w:t>
            </w:r>
          </w:p>
        </w:tc>
        <w:tc>
          <w:tcPr>
            <w:tcW w:w="3260" w:type="dxa"/>
            <w:vAlign w:val="center"/>
          </w:tcPr>
          <w:p w:rsidR="00A42CDC" w:rsidRP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  <w:rPr>
                <w:b/>
              </w:rPr>
            </w:pPr>
            <w:r w:rsidRPr="00A42CDC">
              <w:rPr>
                <w:b/>
              </w:rPr>
              <w:t>Условия предоставления услуги, которая является необходимой и обязательной для предоставления органами местного самоуправления</w:t>
            </w:r>
          </w:p>
        </w:tc>
      </w:tr>
      <w:tr w:rsidR="00A42CDC" w:rsidTr="00A42CDC">
        <w:tc>
          <w:tcPr>
            <w:tcW w:w="709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/>
              <w:jc w:val="center"/>
            </w:pPr>
            <w:r>
              <w:t>1</w:t>
            </w:r>
          </w:p>
        </w:tc>
        <w:tc>
          <w:tcPr>
            <w:tcW w:w="3686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 xml:space="preserve">Выдача документов (справок с | </w:t>
            </w:r>
            <w:r>
              <w:t xml:space="preserve">места жительства, справок о </w:t>
            </w:r>
            <w:r w:rsidRPr="00A42CDC">
              <w:t>составе семьи, иных справок и документов)</w:t>
            </w:r>
          </w:p>
        </w:tc>
        <w:tc>
          <w:tcPr>
            <w:tcW w:w="2268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>Администрация сельского поселения Тимофеевка</w:t>
            </w:r>
          </w:p>
        </w:tc>
        <w:tc>
          <w:tcPr>
            <w:tcW w:w="3260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>Бесплатно</w:t>
            </w:r>
          </w:p>
        </w:tc>
      </w:tr>
      <w:tr w:rsidR="00A42CDC" w:rsidTr="00A42CDC">
        <w:tc>
          <w:tcPr>
            <w:tcW w:w="709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/>
              <w:jc w:val="center"/>
            </w:pPr>
            <w:r>
              <w:t>2</w:t>
            </w:r>
          </w:p>
        </w:tc>
        <w:tc>
          <w:tcPr>
            <w:tcW w:w="3686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>Прием заявлений и выдача</w:t>
            </w:r>
            <w:r>
              <w:t xml:space="preserve"> </w:t>
            </w:r>
            <w:r w:rsidRPr="00A42CDC">
              <w:t>документов о согласовании схем расположения</w:t>
            </w:r>
            <w:r>
              <w:t xml:space="preserve"> </w:t>
            </w:r>
            <w:proofErr w:type="spellStart"/>
            <w:r>
              <w:t>раниц</w:t>
            </w:r>
            <w:proofErr w:type="spellEnd"/>
            <w:r>
              <w:t xml:space="preserve"> земельных |</w:t>
            </w:r>
            <w:r w:rsidRPr="00A42CDC">
              <w:t>участков на территории сельского</w:t>
            </w:r>
            <w:r>
              <w:t xml:space="preserve"> </w:t>
            </w:r>
            <w:r w:rsidRPr="00A42CDC">
              <w:t>поселения Тимофеевка</w:t>
            </w:r>
          </w:p>
        </w:tc>
        <w:tc>
          <w:tcPr>
            <w:tcW w:w="2268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>Администрация сельского поселения Тимофеевка</w:t>
            </w:r>
          </w:p>
        </w:tc>
        <w:tc>
          <w:tcPr>
            <w:tcW w:w="3260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>Бесплатно</w:t>
            </w:r>
          </w:p>
        </w:tc>
      </w:tr>
      <w:tr w:rsidR="00A42CDC" w:rsidTr="00A42CDC">
        <w:tc>
          <w:tcPr>
            <w:tcW w:w="709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/>
              <w:jc w:val="center"/>
            </w:pPr>
            <w:r>
              <w:t>3</w:t>
            </w:r>
          </w:p>
        </w:tc>
        <w:tc>
          <w:tcPr>
            <w:tcW w:w="3686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>Выдача разрешений на проведение земляных работ при капитальном ремонте линейных объектов</w:t>
            </w:r>
          </w:p>
        </w:tc>
        <w:tc>
          <w:tcPr>
            <w:tcW w:w="2268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>Администрация сельского поселения Тимофеевка</w:t>
            </w:r>
          </w:p>
        </w:tc>
        <w:tc>
          <w:tcPr>
            <w:tcW w:w="3260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>Бесплатно</w:t>
            </w:r>
          </w:p>
        </w:tc>
      </w:tr>
      <w:tr w:rsidR="00A42CDC" w:rsidTr="00A42CDC">
        <w:tc>
          <w:tcPr>
            <w:tcW w:w="709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/>
              <w:jc w:val="center"/>
            </w:pPr>
            <w:r>
              <w:t>4</w:t>
            </w:r>
          </w:p>
        </w:tc>
        <w:tc>
          <w:tcPr>
            <w:tcW w:w="3686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>Присвоение, изменение и упразднение адресов объектов недвижимости</w:t>
            </w:r>
          </w:p>
        </w:tc>
        <w:tc>
          <w:tcPr>
            <w:tcW w:w="2268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>Администрация сельского поселения Тимофеевка</w:t>
            </w:r>
          </w:p>
        </w:tc>
        <w:tc>
          <w:tcPr>
            <w:tcW w:w="3260" w:type="dxa"/>
            <w:vAlign w:val="center"/>
          </w:tcPr>
          <w:p w:rsidR="00A42CDC" w:rsidRDefault="00A42CDC" w:rsidP="00A42CDC">
            <w:pPr>
              <w:pStyle w:val="1"/>
              <w:shd w:val="clear" w:color="auto" w:fill="auto"/>
              <w:tabs>
                <w:tab w:val="right" w:pos="3766"/>
                <w:tab w:val="right" w:pos="5066"/>
              </w:tabs>
              <w:spacing w:after="0" w:line="240" w:lineRule="auto"/>
              <w:jc w:val="center"/>
            </w:pPr>
            <w:r w:rsidRPr="00A42CDC">
              <w:t>Бесплатно</w:t>
            </w:r>
          </w:p>
        </w:tc>
      </w:tr>
    </w:tbl>
    <w:p w:rsidR="00A42CDC" w:rsidRDefault="00A42CDC">
      <w:pPr>
        <w:pStyle w:val="1"/>
        <w:shd w:val="clear" w:color="auto" w:fill="auto"/>
        <w:tabs>
          <w:tab w:val="right" w:pos="3766"/>
          <w:tab w:val="right" w:pos="5066"/>
        </w:tabs>
        <w:spacing w:after="0"/>
        <w:ind w:left="60"/>
      </w:pPr>
    </w:p>
    <w:sectPr w:rsidR="00A42CDC">
      <w:type w:val="continuous"/>
      <w:pgSz w:w="11909" w:h="16838"/>
      <w:pgMar w:top="2532" w:right="4121" w:bottom="2546" w:left="212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8CA" w:rsidRDefault="00CB38CA">
      <w:r>
        <w:separator/>
      </w:r>
    </w:p>
  </w:endnote>
  <w:endnote w:type="continuationSeparator" w:id="0">
    <w:p w:rsidR="00CB38CA" w:rsidRDefault="00CB3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8CA" w:rsidRDefault="00CB38CA"/>
  </w:footnote>
  <w:footnote w:type="continuationSeparator" w:id="0">
    <w:p w:rsidR="00CB38CA" w:rsidRDefault="00CB38C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71DA7"/>
    <w:rsid w:val="00971DA7"/>
    <w:rsid w:val="00A42CDC"/>
    <w:rsid w:val="00CB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138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380" w:line="32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pacing w:val="2"/>
      <w:sz w:val="21"/>
      <w:szCs w:val="21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A42C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2013-03-15T13:51:00Z</dcterms:created>
  <dcterms:modified xsi:type="dcterms:W3CDTF">2013-03-15T14:02:00Z</dcterms:modified>
</cp:coreProperties>
</file>