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C7F" w:rsidRDefault="00EF30C6">
      <w:pPr>
        <w:pStyle w:val="20"/>
        <w:shd w:val="clear" w:color="auto" w:fill="auto"/>
        <w:tabs>
          <w:tab w:val="right" w:pos="12301"/>
          <w:tab w:val="right" w:pos="12896"/>
          <w:tab w:val="right" w:pos="14091"/>
          <w:tab w:val="right" w:pos="14302"/>
        </w:tabs>
        <w:spacing w:after="533"/>
        <w:ind w:left="11480" w:right="1100"/>
      </w:pPr>
      <w:r>
        <w:t>Приложение № 1 к Решению Собрания Представителей сельского поселения №</w:t>
      </w:r>
      <w:r>
        <w:tab/>
        <w:t>57</w:t>
      </w:r>
      <w:r>
        <w:tab/>
        <w:t>от</w:t>
      </w:r>
      <w:r>
        <w:tab/>
        <w:t>25.05.2010</w:t>
      </w:r>
      <w:r>
        <w:tab/>
        <w:t>г.</w:t>
      </w:r>
    </w:p>
    <w:p w:rsidR="009F0C7F" w:rsidRDefault="00EF30C6">
      <w:pPr>
        <w:pStyle w:val="21"/>
        <w:shd w:val="clear" w:color="auto" w:fill="auto"/>
        <w:spacing w:before="0" w:after="483"/>
        <w:ind w:left="80" w:right="900"/>
      </w:pPr>
      <w:r>
        <w:t>Распределение бюджетных ассигнований по разделам, подразделам, целевым статьям и видам расходов классификации расходов бюджетов в ведомственной структуре расходов на 2010 год.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6"/>
        <w:gridCol w:w="5395"/>
        <w:gridCol w:w="1320"/>
        <w:gridCol w:w="1166"/>
        <w:gridCol w:w="1258"/>
        <w:gridCol w:w="1901"/>
        <w:gridCol w:w="1589"/>
        <w:gridCol w:w="1675"/>
      </w:tblGrid>
      <w:tr w:rsidR="009F0C7F">
        <w:trPr>
          <w:trHeight w:hRule="exact" w:val="864"/>
          <w:jc w:val="center"/>
        </w:trPr>
        <w:tc>
          <w:tcPr>
            <w:tcW w:w="8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192" w:lineRule="exact"/>
              <w:jc w:val="center"/>
            </w:pPr>
            <w:r>
              <w:rPr>
                <w:rStyle w:val="75pt"/>
                <w:b/>
                <w:bCs/>
              </w:rPr>
              <w:t>Код</w:t>
            </w:r>
          </w:p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192" w:lineRule="exact"/>
              <w:jc w:val="center"/>
            </w:pPr>
            <w:proofErr w:type="spellStart"/>
            <w:r>
              <w:rPr>
                <w:rStyle w:val="75pt"/>
                <w:b/>
                <w:bCs/>
              </w:rPr>
              <w:t>администрато</w:t>
            </w:r>
            <w:proofErr w:type="spellEnd"/>
          </w:p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192" w:lineRule="exact"/>
              <w:jc w:val="center"/>
            </w:pPr>
            <w:proofErr w:type="spellStart"/>
            <w:r>
              <w:rPr>
                <w:rStyle w:val="75pt"/>
                <w:b/>
                <w:bCs/>
              </w:rPr>
              <w:t>рп</w:t>
            </w:r>
            <w:proofErr w:type="spellEnd"/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Наименование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120" w:line="230" w:lineRule="exact"/>
              <w:jc w:val="center"/>
            </w:pPr>
            <w:r>
              <w:rPr>
                <w:rStyle w:val="1"/>
                <w:b/>
                <w:bCs/>
              </w:rPr>
              <w:t>Раздел,</w:t>
            </w:r>
          </w:p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120" w:after="0" w:line="230" w:lineRule="exact"/>
              <w:jc w:val="center"/>
            </w:pPr>
            <w:r>
              <w:rPr>
                <w:rStyle w:val="1"/>
                <w:b/>
                <w:bCs/>
              </w:rPr>
              <w:t>подраздел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120" w:line="230" w:lineRule="exact"/>
              <w:jc w:val="center"/>
            </w:pPr>
            <w:r>
              <w:rPr>
                <w:rStyle w:val="1"/>
                <w:b/>
                <w:bCs/>
              </w:rPr>
              <w:t>Целевая</w:t>
            </w:r>
          </w:p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120" w:after="0" w:line="230" w:lineRule="exact"/>
              <w:jc w:val="center"/>
            </w:pPr>
            <w:r>
              <w:rPr>
                <w:rStyle w:val="1"/>
                <w:b/>
                <w:bCs/>
              </w:rPr>
              <w:t>статья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120" w:line="230" w:lineRule="exact"/>
              <w:jc w:val="center"/>
            </w:pPr>
            <w:r>
              <w:rPr>
                <w:rStyle w:val="1"/>
                <w:b/>
                <w:bCs/>
              </w:rPr>
              <w:t>Вид</w:t>
            </w:r>
          </w:p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120" w:after="0" w:line="230" w:lineRule="exact"/>
              <w:jc w:val="center"/>
            </w:pPr>
            <w:r>
              <w:rPr>
                <w:rStyle w:val="1"/>
                <w:b/>
                <w:bCs/>
              </w:rPr>
              <w:t>расхода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78" w:lineRule="exact"/>
              <w:jc w:val="both"/>
            </w:pPr>
            <w:r>
              <w:rPr>
                <w:rStyle w:val="1"/>
                <w:b/>
                <w:bCs/>
              </w:rPr>
              <w:t>Утвержденный план 2010 года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60" w:line="230" w:lineRule="exact"/>
              <w:jc w:val="center"/>
            </w:pPr>
            <w:r>
              <w:rPr>
                <w:rStyle w:val="1"/>
                <w:b/>
                <w:bCs/>
              </w:rPr>
              <w:t>Внесено</w:t>
            </w:r>
          </w:p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60" w:after="60" w:line="230" w:lineRule="exact"/>
              <w:jc w:val="center"/>
            </w:pPr>
            <w:r>
              <w:rPr>
                <w:rStyle w:val="1"/>
                <w:b/>
                <w:bCs/>
              </w:rPr>
              <w:t>изменений</w:t>
            </w:r>
          </w:p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60" w:after="0" w:line="230" w:lineRule="exact"/>
              <w:jc w:val="center"/>
            </w:pPr>
            <w:r>
              <w:rPr>
                <w:rStyle w:val="1"/>
                <w:b/>
                <w:bCs/>
              </w:rPr>
              <w:t>(+;-)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78" w:lineRule="exact"/>
              <w:jc w:val="center"/>
            </w:pPr>
            <w:r>
              <w:rPr>
                <w:rStyle w:val="1"/>
                <w:b/>
                <w:bCs/>
              </w:rPr>
              <w:t>Уточненный план 2010 года</w:t>
            </w:r>
          </w:p>
        </w:tc>
      </w:tr>
      <w:tr w:rsidR="009F0C7F">
        <w:trPr>
          <w:trHeight w:hRule="exact" w:val="475"/>
          <w:jc w:val="center"/>
        </w:trPr>
        <w:tc>
          <w:tcPr>
            <w:tcW w:w="826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9F0C7F" w:rsidRDefault="009F0C7F">
            <w:pPr>
              <w:framePr w:w="15130" w:wrap="notBeside" w:vAnchor="text" w:hAnchor="text" w:xAlign="center" w:y="1"/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4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5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6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6</w:t>
            </w:r>
          </w:p>
        </w:tc>
      </w:tr>
      <w:tr w:rsidR="009F0C7F">
        <w:trPr>
          <w:trHeight w:hRule="exact" w:val="835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</w:pPr>
            <w:r>
              <w:rPr>
                <w:rStyle w:val="1"/>
                <w:b/>
                <w:bCs/>
              </w:rPr>
              <w:t>455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1"/>
                <w:b/>
                <w:bCs/>
              </w:rPr>
              <w:t>Администрация сельского поселения Тимофеевка Ставропольского района Самарской области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9F0C7F">
            <w:pPr>
              <w:framePr w:w="151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9F0C7F">
            <w:pPr>
              <w:framePr w:w="151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9F0C7F">
            <w:pPr>
              <w:framePr w:w="151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9F0C7F">
            <w:pPr>
              <w:framePr w:w="151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9F0C7F">
            <w:pPr>
              <w:framePr w:w="151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F0C7F" w:rsidRDefault="009F0C7F">
            <w:pPr>
              <w:framePr w:w="1513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9F0C7F">
        <w:trPr>
          <w:trHeight w:hRule="exact" w:val="557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9F0C7F">
            <w:pPr>
              <w:framePr w:w="151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78" w:lineRule="exact"/>
              <w:ind w:left="120"/>
            </w:pPr>
            <w:r>
              <w:rPr>
                <w:rStyle w:val="1"/>
                <w:b/>
                <w:bCs/>
              </w:rPr>
              <w:t>Высшее должностное лицо органа местного самоуправления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0102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0020300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407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9F0C7F">
            <w:pPr>
              <w:framePr w:w="151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407</w:t>
            </w:r>
          </w:p>
        </w:tc>
      </w:tr>
      <w:tr w:rsidR="009F0C7F">
        <w:trPr>
          <w:trHeight w:hRule="exact" w:val="374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9F0C7F">
            <w:pPr>
              <w:framePr w:w="151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</w:pPr>
            <w:r>
              <w:rPr>
                <w:rStyle w:val="1"/>
                <w:b/>
                <w:bCs/>
              </w:rPr>
              <w:t>Управление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0104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0020400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2158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+100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2258</w:t>
            </w:r>
          </w:p>
        </w:tc>
      </w:tr>
      <w:tr w:rsidR="009F0C7F">
        <w:trPr>
          <w:trHeight w:hRule="exact" w:val="379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9F0C7F">
            <w:pPr>
              <w:framePr w:w="151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 xml:space="preserve">Проведение выборов главы </w:t>
            </w:r>
            <w:proofErr w:type="spellStart"/>
            <w:r>
              <w:rPr>
                <w:rStyle w:val="1"/>
                <w:b/>
                <w:bCs/>
              </w:rPr>
              <w:t>муниц</w:t>
            </w:r>
            <w:proofErr w:type="gramStart"/>
            <w:r>
              <w:rPr>
                <w:rStyle w:val="1"/>
                <w:b/>
                <w:bCs/>
              </w:rPr>
              <w:t>.о</w:t>
            </w:r>
            <w:proofErr w:type="gramEnd"/>
            <w:r>
              <w:rPr>
                <w:rStyle w:val="1"/>
                <w:b/>
                <w:bCs/>
              </w:rPr>
              <w:t>бразован</w:t>
            </w:r>
            <w:proofErr w:type="spellEnd"/>
            <w:r>
              <w:rPr>
                <w:rStyle w:val="1"/>
                <w:b/>
                <w:bCs/>
              </w:rPr>
              <w:t>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0107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0200003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9F0C7F">
            <w:pPr>
              <w:framePr w:w="151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360" w:lineRule="exact"/>
              <w:jc w:val="center"/>
            </w:pPr>
            <w:r>
              <w:rPr>
                <w:rStyle w:val="Constantia18pt"/>
              </w:rPr>
              <w:t xml:space="preserve">+ </w:t>
            </w:r>
            <w:r>
              <w:rPr>
                <w:rStyle w:val="16pt"/>
                <w:b/>
                <w:bCs/>
              </w:rPr>
              <w:t>26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26</w:t>
            </w:r>
          </w:p>
        </w:tc>
      </w:tr>
      <w:tr w:rsidR="009F0C7F">
        <w:trPr>
          <w:trHeight w:hRule="exact" w:val="379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9F0C7F">
            <w:pPr>
              <w:framePr w:w="151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</w:pPr>
            <w:r>
              <w:rPr>
                <w:rStyle w:val="1"/>
                <w:b/>
                <w:bCs/>
              </w:rPr>
              <w:t>Другие общегосударственные вопросы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0114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0022900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200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9F0C7F">
            <w:pPr>
              <w:framePr w:w="151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200</w:t>
            </w:r>
          </w:p>
        </w:tc>
      </w:tr>
      <w:tr w:rsidR="009F0C7F">
        <w:trPr>
          <w:trHeight w:hRule="exact" w:val="56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9F0C7F">
            <w:pPr>
              <w:framePr w:w="151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74" w:lineRule="exact"/>
              <w:ind w:left="120"/>
            </w:pPr>
            <w:r>
              <w:rPr>
                <w:rStyle w:val="1"/>
                <w:b/>
                <w:bCs/>
              </w:rPr>
              <w:t>Осуществление первичного воинского учета на территориях, где отсутствуют военкоматы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0203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0013600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138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9F0C7F">
            <w:pPr>
              <w:framePr w:w="151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138</w:t>
            </w:r>
          </w:p>
        </w:tc>
      </w:tr>
      <w:tr w:rsidR="009F0C7F">
        <w:trPr>
          <w:trHeight w:hRule="exact" w:val="749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9F0C7F">
            <w:pPr>
              <w:framePr w:w="151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</w:pPr>
            <w:r>
              <w:rPr>
                <w:rStyle w:val="1"/>
                <w:b/>
                <w:bCs/>
              </w:rPr>
              <w:t>Благоустройство - уличное освещение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0503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6000100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340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9F0C7F">
            <w:pPr>
              <w:framePr w:w="151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340</w:t>
            </w:r>
          </w:p>
        </w:tc>
      </w:tr>
      <w:tr w:rsidR="009F0C7F">
        <w:trPr>
          <w:trHeight w:hRule="exact" w:val="379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9F0C7F">
            <w:pPr>
              <w:framePr w:w="151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</w:pPr>
            <w:r>
              <w:rPr>
                <w:rStyle w:val="1"/>
                <w:b/>
                <w:bCs/>
              </w:rPr>
              <w:t>Благоустройство - дороги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0503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6000200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13731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9F0C7F">
            <w:pPr>
              <w:framePr w:w="151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13731</w:t>
            </w:r>
          </w:p>
        </w:tc>
      </w:tr>
      <w:tr w:rsidR="009F0C7F">
        <w:trPr>
          <w:trHeight w:hRule="exact" w:val="374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9F0C7F">
            <w:pPr>
              <w:framePr w:w="151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</w:pPr>
            <w:r>
              <w:rPr>
                <w:rStyle w:val="1"/>
                <w:b/>
                <w:bCs/>
              </w:rPr>
              <w:t>Благоустройство - прочее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0503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6000500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1832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+300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2132</w:t>
            </w:r>
          </w:p>
        </w:tc>
      </w:tr>
      <w:tr w:rsidR="009F0C7F">
        <w:trPr>
          <w:trHeight w:hRule="exact" w:val="374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9F0C7F">
            <w:pPr>
              <w:framePr w:w="151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</w:pPr>
            <w:r>
              <w:rPr>
                <w:rStyle w:val="1"/>
                <w:b/>
                <w:bCs/>
              </w:rPr>
              <w:t>Молодежная политика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0707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4310100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79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9F0C7F">
            <w:pPr>
              <w:framePr w:w="151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79</w:t>
            </w:r>
          </w:p>
        </w:tc>
      </w:tr>
      <w:tr w:rsidR="009F0C7F">
        <w:trPr>
          <w:trHeight w:hRule="exact" w:val="374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9F0C7F">
            <w:pPr>
              <w:framePr w:w="151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</w:pPr>
            <w:r>
              <w:rPr>
                <w:rStyle w:val="1"/>
                <w:b/>
                <w:bCs/>
              </w:rPr>
              <w:t>Физическая культура и спорт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0908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5129700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500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134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F0C7F" w:rsidRDefault="009F0C7F">
            <w:pPr>
              <w:framePr w:w="151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134</w:t>
            </w:r>
          </w:p>
        </w:tc>
      </w:tr>
      <w:tr w:rsidR="009F0C7F">
        <w:trPr>
          <w:trHeight w:hRule="exact" w:val="398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C7F" w:rsidRDefault="009F0C7F">
            <w:pPr>
              <w:framePr w:w="151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ind w:left="120"/>
            </w:pPr>
            <w:r>
              <w:rPr>
                <w:rStyle w:val="1"/>
                <w:b/>
                <w:bCs/>
              </w:rPr>
              <w:t xml:space="preserve">Другие вопросы в области </w:t>
            </w:r>
            <w:proofErr w:type="spellStart"/>
            <w:r>
              <w:rPr>
                <w:rStyle w:val="1"/>
                <w:b/>
                <w:bCs/>
              </w:rPr>
              <w:t>соц</w:t>
            </w:r>
            <w:proofErr w:type="gramStart"/>
            <w:r>
              <w:rPr>
                <w:rStyle w:val="1"/>
                <w:b/>
                <w:bCs/>
              </w:rPr>
              <w:t>.п</w:t>
            </w:r>
            <w:proofErr w:type="gramEnd"/>
            <w:r>
              <w:rPr>
                <w:rStyle w:val="1"/>
                <w:b/>
                <w:bCs/>
              </w:rPr>
              <w:t>олитики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1006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5140100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230" w:lineRule="exact"/>
              <w:jc w:val="center"/>
            </w:pPr>
            <w:r>
              <w:rPr>
                <w:rStyle w:val="1"/>
                <w:b/>
                <w:bCs/>
              </w:rPr>
              <w:t>013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50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F0C7F" w:rsidRDefault="009F0C7F">
            <w:pPr>
              <w:framePr w:w="1513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F0C7F" w:rsidRDefault="00EF30C6">
            <w:pPr>
              <w:pStyle w:val="21"/>
              <w:framePr w:w="15130" w:wrap="notBeside" w:vAnchor="text" w:hAnchor="text" w:xAlign="center" w:y="1"/>
              <w:shd w:val="clear" w:color="auto" w:fill="auto"/>
              <w:spacing w:before="0" w:after="0" w:line="320" w:lineRule="exact"/>
              <w:jc w:val="center"/>
            </w:pPr>
            <w:r>
              <w:rPr>
                <w:rStyle w:val="16pt"/>
                <w:b/>
                <w:bCs/>
              </w:rPr>
              <w:t>50</w:t>
            </w:r>
          </w:p>
        </w:tc>
      </w:tr>
    </w:tbl>
    <w:p w:rsidR="009F0C7F" w:rsidRDefault="009F0C7F">
      <w:pPr>
        <w:rPr>
          <w:sz w:val="2"/>
          <w:szCs w:val="2"/>
        </w:rPr>
      </w:pPr>
    </w:p>
    <w:p w:rsidR="009F0C7F" w:rsidRDefault="009F0C7F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p w:rsidR="00DE1E55" w:rsidRDefault="00DE1E55">
      <w:pPr>
        <w:rPr>
          <w:sz w:val="2"/>
          <w:szCs w:val="2"/>
        </w:rPr>
      </w:pPr>
    </w:p>
    <w:tbl>
      <w:tblPr>
        <w:tblpPr w:leftFromText="180" w:rightFromText="180" w:vertAnchor="text" w:horzAnchor="margin" w:tblpY="-6294"/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0"/>
        <w:gridCol w:w="5390"/>
        <w:gridCol w:w="1325"/>
        <w:gridCol w:w="1162"/>
        <w:gridCol w:w="1262"/>
        <w:gridCol w:w="1896"/>
        <w:gridCol w:w="1589"/>
        <w:gridCol w:w="1666"/>
      </w:tblGrid>
      <w:tr w:rsidR="00DE1E55" w:rsidRPr="00DE1E55" w:rsidTr="008F6ECC">
        <w:trPr>
          <w:trHeight w:hRule="exact" w:val="326"/>
        </w:trPr>
        <w:tc>
          <w:tcPr>
            <w:tcW w:w="8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E55" w:rsidRPr="00DE1E55" w:rsidRDefault="00DE1E55" w:rsidP="00DE1E55">
            <w:pPr>
              <w:rPr>
                <w:sz w:val="10"/>
                <w:szCs w:val="10"/>
              </w:rPr>
            </w:pP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1E55" w:rsidRPr="00DE1E55" w:rsidRDefault="00DE1E55" w:rsidP="00DE1E55">
            <w:pPr>
              <w:spacing w:line="220" w:lineRule="exact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1E55">
              <w:rPr>
                <w:rFonts w:ascii="Century Schoolbook" w:eastAsia="Century Schoolbook" w:hAnsi="Century Schoolbook" w:cs="Century Schoolbook"/>
                <w:sz w:val="22"/>
                <w:szCs w:val="22"/>
              </w:rPr>
              <w:t>Другие межбюджетные трансферты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1E55" w:rsidRPr="00DE1E55" w:rsidRDefault="00DE1E55" w:rsidP="00DE1E55">
            <w:pPr>
              <w:spacing w:line="22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E1E55">
              <w:rPr>
                <w:rFonts w:ascii="Times New Roman" w:eastAsia="Century Schoolbook" w:hAnsi="Times New Roman" w:cs="Times New Roman"/>
              </w:rPr>
              <w:t>1104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1E55" w:rsidRPr="00DE1E55" w:rsidRDefault="00DE1E55" w:rsidP="00DE1E55">
            <w:pPr>
              <w:spacing w:line="220" w:lineRule="exact"/>
              <w:ind w:left="160"/>
              <w:jc w:val="center"/>
              <w:rPr>
                <w:rFonts w:ascii="Times New Roman" w:eastAsia="Times New Roman" w:hAnsi="Times New Roman" w:cs="Times New Roman"/>
              </w:rPr>
            </w:pPr>
            <w:r w:rsidRPr="00DE1E55">
              <w:rPr>
                <w:rFonts w:ascii="Times New Roman" w:eastAsia="Century Schoolbook" w:hAnsi="Times New Roman" w:cs="Times New Roman"/>
              </w:rPr>
              <w:t>5210600</w:t>
            </w:r>
          </w:p>
        </w:tc>
        <w:tc>
          <w:tcPr>
            <w:tcW w:w="126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1E55" w:rsidRPr="00DE1E55" w:rsidRDefault="00DE1E55" w:rsidP="00DE1E55">
            <w:pPr>
              <w:spacing w:line="22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E1E55">
              <w:rPr>
                <w:rFonts w:ascii="Times New Roman" w:eastAsia="Century Schoolbook" w:hAnsi="Times New Roman" w:cs="Times New Roman"/>
              </w:rPr>
              <w:t>017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1E55" w:rsidRPr="00DE1E55" w:rsidRDefault="00DE1E55" w:rsidP="00DE1E55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E1E55">
              <w:rPr>
                <w:rFonts w:ascii="Times New Roman" w:eastAsia="MS Mincho" w:hAnsi="Times New Roman" w:cs="Times New Roman"/>
                <w:spacing w:val="-10"/>
              </w:rPr>
              <w:t>1624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1E55" w:rsidRPr="00DE1E55" w:rsidRDefault="00DE1E55" w:rsidP="00DE1E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1E55" w:rsidRPr="00DE1E55" w:rsidRDefault="00DE1E55" w:rsidP="00DE1E55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E1E55">
              <w:rPr>
                <w:rFonts w:ascii="Times New Roman" w:eastAsia="MS Mincho" w:hAnsi="Times New Roman" w:cs="Times New Roman"/>
                <w:spacing w:val="-10"/>
              </w:rPr>
              <w:t>1624</w:t>
            </w:r>
          </w:p>
        </w:tc>
      </w:tr>
      <w:tr w:rsidR="00DE1E55" w:rsidRPr="00DE1E55" w:rsidTr="008F6ECC">
        <w:trPr>
          <w:trHeight w:hRule="exact" w:val="547"/>
        </w:trPr>
        <w:tc>
          <w:tcPr>
            <w:tcW w:w="83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E1E55" w:rsidRPr="00DE1E55" w:rsidRDefault="00DE1E55" w:rsidP="00DE1E55"/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1E55" w:rsidRPr="00DE1E55" w:rsidRDefault="00DE1E55" w:rsidP="00DE1E55">
            <w:pPr>
              <w:spacing w:line="269" w:lineRule="exact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1E55">
              <w:rPr>
                <w:rFonts w:ascii="Century Schoolbook" w:eastAsia="Century Schoolbook" w:hAnsi="Century Schoolbook" w:cs="Century Schoolbook"/>
                <w:sz w:val="22"/>
                <w:szCs w:val="22"/>
              </w:rPr>
              <w:t xml:space="preserve">Субсидии, </w:t>
            </w:r>
            <w:proofErr w:type="gramStart"/>
            <w:r w:rsidRPr="00DE1E55">
              <w:rPr>
                <w:rFonts w:ascii="Century Schoolbook" w:eastAsia="Century Schoolbook" w:hAnsi="Century Schoolbook" w:cs="Century Schoolbook"/>
                <w:sz w:val="22"/>
                <w:szCs w:val="22"/>
              </w:rPr>
              <w:t>представляемая</w:t>
            </w:r>
            <w:proofErr w:type="gramEnd"/>
            <w:r w:rsidRPr="00DE1E55">
              <w:rPr>
                <w:rFonts w:ascii="Century Schoolbook" w:eastAsia="Century Schoolbook" w:hAnsi="Century Schoolbook" w:cs="Century Schoolbook"/>
                <w:sz w:val="22"/>
                <w:szCs w:val="22"/>
              </w:rPr>
              <w:t xml:space="preserve"> областному бюджету из бюджета поселения</w:t>
            </w:r>
          </w:p>
        </w:tc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E1E55" w:rsidRPr="00DE1E55" w:rsidRDefault="00DE1E55" w:rsidP="00DE1E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E1E55" w:rsidRPr="00DE1E55" w:rsidRDefault="00DE1E55" w:rsidP="00DE1E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E1E55" w:rsidRPr="00DE1E55" w:rsidRDefault="00DE1E55" w:rsidP="00DE1E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96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E1E55" w:rsidRPr="00DE1E55" w:rsidRDefault="00DE1E55" w:rsidP="00DE1E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E1E55" w:rsidRPr="00DE1E55" w:rsidRDefault="00DE1E55" w:rsidP="00DE1E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1E55" w:rsidRPr="00DE1E55" w:rsidRDefault="00DE1E55" w:rsidP="00DE1E5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1E55" w:rsidRPr="00DE1E55" w:rsidTr="008F6ECC">
        <w:trPr>
          <w:trHeight w:hRule="exact" w:val="370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E1E55" w:rsidRPr="00DE1E55" w:rsidRDefault="00DE1E55" w:rsidP="00DE1E55">
            <w:pPr>
              <w:rPr>
                <w:sz w:val="10"/>
                <w:szCs w:val="10"/>
              </w:rPr>
            </w:pP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1E55" w:rsidRPr="00DE1E55" w:rsidRDefault="00DE1E55" w:rsidP="00DE1E55">
            <w:pPr>
              <w:spacing w:line="220" w:lineRule="exact"/>
              <w:ind w:left="1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1E55">
              <w:rPr>
                <w:rFonts w:ascii="Century Schoolbook" w:eastAsia="Century Schoolbook" w:hAnsi="Century Schoolbook" w:cs="Century Schoolbook"/>
                <w:sz w:val="22"/>
                <w:szCs w:val="22"/>
              </w:rPr>
              <w:t>Другие межбюджетные трансферты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1E55" w:rsidRPr="00DE1E55" w:rsidRDefault="00DE1E55" w:rsidP="00DE1E55">
            <w:pPr>
              <w:spacing w:line="22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E1E55">
              <w:rPr>
                <w:rFonts w:ascii="Times New Roman" w:eastAsia="Century Schoolbook" w:hAnsi="Times New Roman" w:cs="Times New Roman"/>
              </w:rPr>
              <w:t>1104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1E55" w:rsidRPr="00DE1E55" w:rsidRDefault="00DE1E55" w:rsidP="00DE1E55">
            <w:pPr>
              <w:spacing w:line="220" w:lineRule="exact"/>
              <w:ind w:left="160"/>
              <w:jc w:val="center"/>
              <w:rPr>
                <w:rFonts w:ascii="Times New Roman" w:eastAsia="Times New Roman" w:hAnsi="Times New Roman" w:cs="Times New Roman"/>
              </w:rPr>
            </w:pPr>
            <w:r w:rsidRPr="00DE1E55">
              <w:rPr>
                <w:rFonts w:ascii="Times New Roman" w:eastAsia="Century Schoolbook" w:hAnsi="Times New Roman" w:cs="Times New Roman"/>
              </w:rPr>
              <w:t>5210600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1E55" w:rsidRPr="00DE1E55" w:rsidRDefault="00DE1E55" w:rsidP="00DE1E55">
            <w:pPr>
              <w:spacing w:line="22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E1E55">
              <w:rPr>
                <w:rFonts w:ascii="Times New Roman" w:eastAsia="Century Schoolbook" w:hAnsi="Times New Roman" w:cs="Times New Roman"/>
              </w:rPr>
              <w:t>017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1E55" w:rsidRPr="00DE1E55" w:rsidRDefault="00DE1E55" w:rsidP="00DE1E55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E1E55">
              <w:rPr>
                <w:rFonts w:ascii="Times New Roman" w:eastAsia="MS Mincho" w:hAnsi="Times New Roman" w:cs="Times New Roman"/>
                <w:spacing w:val="-10"/>
              </w:rPr>
              <w:t>1825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E1E55" w:rsidRPr="00DE1E55" w:rsidRDefault="00DE1E55" w:rsidP="00DE1E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1E55" w:rsidRPr="00DE1E55" w:rsidRDefault="00DE1E55" w:rsidP="00DE1E55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E1E55">
              <w:rPr>
                <w:rFonts w:ascii="Times New Roman" w:eastAsia="MS Mincho" w:hAnsi="Times New Roman" w:cs="Times New Roman"/>
                <w:spacing w:val="-10"/>
              </w:rPr>
              <w:t>1825</w:t>
            </w:r>
          </w:p>
        </w:tc>
      </w:tr>
      <w:tr w:rsidR="00DE1E55" w:rsidRPr="00DE1E55" w:rsidTr="008F6ECC">
        <w:trPr>
          <w:trHeight w:hRule="exact" w:val="413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E1E55" w:rsidRPr="00DE1E55" w:rsidRDefault="00DE1E55" w:rsidP="00DE1E55">
            <w:pPr>
              <w:rPr>
                <w:sz w:val="10"/>
                <w:szCs w:val="10"/>
              </w:rPr>
            </w:pPr>
          </w:p>
        </w:tc>
        <w:tc>
          <w:tcPr>
            <w:tcW w:w="91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E55" w:rsidRPr="00DE1E55" w:rsidRDefault="00DE1E55" w:rsidP="00DE1E55">
            <w:pPr>
              <w:spacing w:line="220" w:lineRule="exact"/>
              <w:ind w:left="120"/>
              <w:jc w:val="center"/>
              <w:rPr>
                <w:rFonts w:ascii="Times New Roman" w:eastAsia="Times New Roman" w:hAnsi="Times New Roman" w:cs="Times New Roman"/>
              </w:rPr>
            </w:pPr>
            <w:r w:rsidRPr="00DE1E55">
              <w:rPr>
                <w:rFonts w:ascii="Times New Roman" w:eastAsia="Century Schoolbook" w:hAnsi="Times New Roman" w:cs="Times New Roman"/>
              </w:rPr>
              <w:t>Итого по поселению: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E55" w:rsidRPr="00DE1E55" w:rsidRDefault="00DE1E55" w:rsidP="00DE1E55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E1E55">
              <w:rPr>
                <w:rFonts w:ascii="Times New Roman" w:eastAsia="MS Mincho" w:hAnsi="Times New Roman" w:cs="Times New Roman"/>
                <w:spacing w:val="-10"/>
              </w:rPr>
              <w:t>22518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E1E55" w:rsidRPr="00DE1E55" w:rsidRDefault="00DE1E55" w:rsidP="00DE1E55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E1E55">
              <w:rPr>
                <w:rFonts w:ascii="Times New Roman" w:eastAsia="MS Mincho" w:hAnsi="Times New Roman" w:cs="Times New Roman"/>
                <w:spacing w:val="-10"/>
              </w:rPr>
              <w:t>+426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E1E55" w:rsidRPr="00DE1E55" w:rsidRDefault="00DE1E55" w:rsidP="00DE1E55">
            <w:pPr>
              <w:spacing w:line="32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DE1E55">
              <w:rPr>
                <w:rFonts w:ascii="Times New Roman" w:eastAsia="MS Mincho" w:hAnsi="Times New Roman" w:cs="Times New Roman"/>
                <w:spacing w:val="-10"/>
              </w:rPr>
              <w:t>22944</w:t>
            </w:r>
          </w:p>
        </w:tc>
      </w:tr>
    </w:tbl>
    <w:p w:rsidR="00DE1E55" w:rsidRDefault="00DE1E55">
      <w:pPr>
        <w:rPr>
          <w:sz w:val="2"/>
          <w:szCs w:val="2"/>
        </w:rPr>
      </w:pPr>
      <w:bookmarkStart w:id="0" w:name="_GoBack"/>
      <w:bookmarkEnd w:id="0"/>
    </w:p>
    <w:sectPr w:rsidR="00DE1E55" w:rsidSect="006E3B09">
      <w:type w:val="continuous"/>
      <w:pgSz w:w="16838" w:h="16834" w:orient="landscape"/>
      <w:pgMar w:top="709" w:right="729" w:bottom="3190" w:left="72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3E0" w:rsidRDefault="00B463E0">
      <w:r>
        <w:separator/>
      </w:r>
    </w:p>
  </w:endnote>
  <w:endnote w:type="continuationSeparator" w:id="0">
    <w:p w:rsidR="00B463E0" w:rsidRDefault="00B463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3E0" w:rsidRDefault="00B463E0"/>
  </w:footnote>
  <w:footnote w:type="continuationSeparator" w:id="0">
    <w:p w:rsidR="00B463E0" w:rsidRDefault="00B463E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9F0C7F"/>
    <w:rsid w:val="006E3B09"/>
    <w:rsid w:val="009F0C7F"/>
    <w:rsid w:val="00B463E0"/>
    <w:rsid w:val="00DE1E55"/>
    <w:rsid w:val="00EF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75pt">
    <w:name w:val="Основной текст + 7;5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6pt">
    <w:name w:val="Основной текст + 16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/>
    </w:rPr>
  </w:style>
  <w:style w:type="character" w:customStyle="1" w:styleId="Constantia18pt">
    <w:name w:val="Основной текст + Constantia;18 pt;Не полужирный"/>
    <w:basedOn w:val="a4"/>
    <w:rPr>
      <w:rFonts w:ascii="Constantia" w:eastAsia="Constantia" w:hAnsi="Constantia" w:cs="Constantia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540" w:line="274" w:lineRule="exact"/>
      <w:ind w:firstLine="240"/>
    </w:pPr>
    <w:rPr>
      <w:rFonts w:ascii="Times New Roman" w:eastAsia="Times New Roman" w:hAnsi="Times New Roman" w:cs="Times New Roman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540" w:after="540" w:line="283" w:lineRule="exact"/>
    </w:pPr>
    <w:rPr>
      <w:rFonts w:ascii="Times New Roman" w:eastAsia="Times New Roman" w:hAnsi="Times New Roman" w:cs="Times New Roman"/>
      <w:b/>
      <w:bCs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2013-03-23T12:45:00Z</dcterms:created>
  <dcterms:modified xsi:type="dcterms:W3CDTF">2013-04-10T09:05:00Z</dcterms:modified>
</cp:coreProperties>
</file>